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E7BE" w14:textId="77777777" w:rsidR="00C10C14" w:rsidRDefault="00C10C14" w:rsidP="00C10C14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752909F0" wp14:editId="426F4202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62BE1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5B6C1B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095E3800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10C14" w14:paraId="024CE842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E9702A1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5B76D290" w14:textId="77777777"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14:paraId="7878CD0E" w14:textId="77777777" w:rsidR="00C10C14" w:rsidRDefault="00C10C14" w:rsidP="00C10C14">
      <w:pPr>
        <w:pStyle w:val="1"/>
        <w:rPr>
          <w:sz w:val="12"/>
        </w:rPr>
      </w:pPr>
    </w:p>
    <w:p w14:paraId="4D5F94C3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66DACE49" w14:textId="77777777" w:rsidR="00C10C14" w:rsidRDefault="00C10C14" w:rsidP="00C10C14">
      <w:pPr>
        <w:rPr>
          <w:sz w:val="12"/>
        </w:rPr>
      </w:pPr>
    </w:p>
    <w:p w14:paraId="7328B15D" w14:textId="6E045B4F" w:rsidR="00C10C14" w:rsidRPr="00C10C14" w:rsidRDefault="003E68EB" w:rsidP="00C10C14">
      <w:r>
        <w:t>от 25.04.2024</w:t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                                </w:t>
      </w:r>
      <w:r>
        <w:t xml:space="preserve">                        </w:t>
      </w:r>
      <w:r w:rsidR="00C10C14">
        <w:t xml:space="preserve">№ </w:t>
      </w:r>
      <w:r>
        <w:t>40/4</w:t>
      </w:r>
    </w:p>
    <w:p w14:paraId="7B293DBC" w14:textId="39A7D404" w:rsidR="00C10C14" w:rsidRPr="00182E9B" w:rsidRDefault="00C10C14" w:rsidP="00C10C14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E68EB" w14:paraId="10EE4907" w14:textId="77777777" w:rsidTr="003E68EB">
        <w:trPr>
          <w:trHeight w:val="778"/>
        </w:trPr>
        <w:tc>
          <w:tcPr>
            <w:tcW w:w="5070" w:type="dxa"/>
          </w:tcPr>
          <w:p w14:paraId="60925E79" w14:textId="3B896747" w:rsidR="003E68EB" w:rsidRDefault="003E68EB" w:rsidP="003E68EB">
            <w:pPr>
              <w:pStyle w:val="12"/>
              <w:keepNext/>
              <w:keepLines/>
              <w:shd w:val="clear" w:color="auto" w:fill="auto"/>
              <w:tabs>
                <w:tab w:val="left" w:pos="2552"/>
                <w:tab w:val="left" w:pos="2835"/>
                <w:tab w:val="left" w:pos="2977"/>
              </w:tabs>
              <w:spacing w:after="0" w:line="240" w:lineRule="auto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Об  </w:t>
            </w:r>
            <w:r>
              <w:rPr>
                <w:sz w:val="24"/>
                <w:szCs w:val="24"/>
              </w:rPr>
              <w:t>и</w:t>
            </w:r>
            <w:r w:rsidRPr="00DE2B40">
              <w:rPr>
                <w:sz w:val="24"/>
                <w:szCs w:val="24"/>
              </w:rPr>
              <w:t>сполнении   бюджета</w:t>
            </w:r>
            <w:r>
              <w:rPr>
                <w:sz w:val="24"/>
                <w:szCs w:val="24"/>
              </w:rPr>
              <w:t xml:space="preserve"> </w:t>
            </w:r>
            <w:r w:rsidRPr="00DE2B40">
              <w:rPr>
                <w:sz w:val="24"/>
                <w:szCs w:val="24"/>
              </w:rPr>
              <w:t>Металлургического</w:t>
            </w:r>
          </w:p>
          <w:p w14:paraId="1829424E" w14:textId="1764A811" w:rsidR="003E68EB" w:rsidRPr="00DE2B40" w:rsidRDefault="003E68EB" w:rsidP="003E68E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 xml:space="preserve">внутригородского  </w:t>
            </w:r>
            <w:r>
              <w:rPr>
                <w:sz w:val="24"/>
                <w:szCs w:val="24"/>
              </w:rPr>
              <w:t xml:space="preserve">    </w:t>
            </w:r>
            <w:r w:rsidRPr="00DE2B4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      </w:t>
            </w:r>
            <w:r w:rsidRPr="00DE2B40">
              <w:rPr>
                <w:sz w:val="24"/>
                <w:szCs w:val="24"/>
              </w:rPr>
              <w:t xml:space="preserve">Челябинского  городского </w:t>
            </w:r>
            <w:r>
              <w:rPr>
                <w:sz w:val="24"/>
                <w:szCs w:val="24"/>
              </w:rPr>
              <w:t xml:space="preserve">      </w:t>
            </w:r>
            <w:r w:rsidRPr="00DE2B40">
              <w:rPr>
                <w:sz w:val="24"/>
                <w:szCs w:val="24"/>
              </w:rPr>
              <w:t xml:space="preserve">округа </w:t>
            </w:r>
            <w:r>
              <w:rPr>
                <w:sz w:val="24"/>
                <w:szCs w:val="24"/>
              </w:rPr>
              <w:t xml:space="preserve">    </w:t>
            </w:r>
            <w:r w:rsidRPr="00DE2B4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   </w:t>
            </w:r>
            <w:r w:rsidRPr="00DE2B40">
              <w:rPr>
                <w:sz w:val="24"/>
                <w:szCs w:val="24"/>
              </w:rPr>
              <w:t xml:space="preserve">внутригородским </w:t>
            </w:r>
          </w:p>
          <w:p w14:paraId="01E161C9" w14:textId="77777777" w:rsidR="003E68EB" w:rsidRPr="00DE2B40" w:rsidRDefault="003E68EB" w:rsidP="003E68EB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E2B40">
              <w:rPr>
                <w:sz w:val="24"/>
                <w:szCs w:val="24"/>
              </w:rPr>
              <w:t>делением  за 20</w:t>
            </w:r>
            <w:r>
              <w:rPr>
                <w:sz w:val="24"/>
                <w:szCs w:val="24"/>
              </w:rPr>
              <w:t>2</w:t>
            </w:r>
            <w:r w:rsidRPr="00A32E29">
              <w:rPr>
                <w:sz w:val="24"/>
                <w:szCs w:val="24"/>
              </w:rPr>
              <w:t>3</w:t>
            </w:r>
            <w:r w:rsidRPr="00DE2B40">
              <w:rPr>
                <w:sz w:val="24"/>
                <w:szCs w:val="24"/>
              </w:rPr>
              <w:t xml:space="preserve"> год</w:t>
            </w:r>
          </w:p>
          <w:p w14:paraId="7DB4820E" w14:textId="77777777" w:rsidR="003E68EB" w:rsidRPr="003E68EB" w:rsidRDefault="003E68EB" w:rsidP="00C10C14">
            <w:pPr>
              <w:ind w:right="-1"/>
              <w:jc w:val="right"/>
              <w:rPr>
                <w:b/>
                <w:i/>
                <w:sz w:val="6"/>
                <w:szCs w:val="6"/>
              </w:rPr>
            </w:pPr>
          </w:p>
        </w:tc>
      </w:tr>
    </w:tbl>
    <w:p w14:paraId="07904181" w14:textId="77777777" w:rsidR="001F2812" w:rsidRDefault="001F2812" w:rsidP="005B6C1B">
      <w:pPr>
        <w:pStyle w:val="2"/>
        <w:shd w:val="clear" w:color="auto" w:fill="auto"/>
        <w:tabs>
          <w:tab w:val="left" w:leader="underscore" w:pos="1533"/>
        </w:tabs>
        <w:spacing w:before="0" w:after="0" w:line="240" w:lineRule="auto"/>
        <w:rPr>
          <w:rFonts w:ascii="Times New Roman" w:hAnsi="Times New Roman" w:cs="Times New Roman"/>
        </w:rPr>
      </w:pPr>
    </w:p>
    <w:p w14:paraId="442DA3D7" w14:textId="77777777" w:rsidR="00F36EB9" w:rsidRPr="0066331B" w:rsidRDefault="00F36EB9" w:rsidP="005B6C1B">
      <w:pPr>
        <w:pStyle w:val="2"/>
        <w:shd w:val="clear" w:color="auto" w:fill="auto"/>
        <w:tabs>
          <w:tab w:val="left" w:leader="underscore" w:pos="1533"/>
        </w:tabs>
        <w:spacing w:before="0" w:after="0" w:line="240" w:lineRule="auto"/>
        <w:rPr>
          <w:rFonts w:ascii="Times New Roman" w:hAnsi="Times New Roman" w:cs="Times New Roman"/>
        </w:rPr>
      </w:pPr>
    </w:p>
    <w:p w14:paraId="25F34EDE" w14:textId="77777777" w:rsidR="00DE2B40" w:rsidRDefault="00DE2B40" w:rsidP="005B6C1B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</w:t>
      </w:r>
      <w:r w:rsidR="005B6C1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 Металлургическом районе города Челябинска, утвержденным решением Совета депутатов Металлургического района от 22.04.2015 № 7/4</w:t>
      </w:r>
      <w:r w:rsidR="00CA72F3">
        <w:rPr>
          <w:rFonts w:ascii="Times New Roman" w:hAnsi="Times New Roman" w:cs="Times New Roman"/>
        </w:rPr>
        <w:t>,</w:t>
      </w:r>
    </w:p>
    <w:p w14:paraId="02255360" w14:textId="77777777" w:rsidR="001F2812" w:rsidRPr="0066331B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6CFC2A3E" w14:textId="77777777" w:rsidR="001F2812" w:rsidRPr="0066331B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Совет депутатов Металлургического района</w:t>
      </w:r>
    </w:p>
    <w:p w14:paraId="20ED785A" w14:textId="77777777" w:rsidR="001F2812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РЕШАЕТ:</w:t>
      </w:r>
    </w:p>
    <w:p w14:paraId="512EC76C" w14:textId="77777777" w:rsidR="0056436C" w:rsidRPr="0066331B" w:rsidRDefault="0056436C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0AA552F4" w14:textId="77777777" w:rsidR="008B2223" w:rsidRPr="00AF2DCF" w:rsidRDefault="001F2812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1. Утвердить отчет об исполнении бюджета Металлургического внутригородского района Челябинского городского округа с внутригородским делением за 20</w:t>
      </w:r>
      <w:r w:rsidR="00AF2DCF" w:rsidRPr="00AF2DCF">
        <w:rPr>
          <w:rFonts w:ascii="Times New Roman" w:hAnsi="Times New Roman" w:cs="Times New Roman"/>
        </w:rPr>
        <w:t>2</w:t>
      </w:r>
      <w:r w:rsidR="00A32E29" w:rsidRPr="00A32E29">
        <w:rPr>
          <w:rFonts w:ascii="Times New Roman" w:hAnsi="Times New Roman" w:cs="Times New Roman"/>
        </w:rPr>
        <w:t>3</w:t>
      </w:r>
      <w:r w:rsidRPr="00AF2DCF">
        <w:rPr>
          <w:rFonts w:ascii="Times New Roman" w:hAnsi="Times New Roman" w:cs="Times New Roman"/>
        </w:rPr>
        <w:t xml:space="preserve"> год по</w:t>
      </w:r>
      <w:r w:rsidR="003A52ED" w:rsidRPr="00AF2DCF">
        <w:rPr>
          <w:rFonts w:ascii="Times New Roman" w:hAnsi="Times New Roman" w:cs="Times New Roman"/>
        </w:rPr>
        <w:t> </w:t>
      </w:r>
      <w:r w:rsidRPr="00AF2DCF">
        <w:rPr>
          <w:rFonts w:ascii="Times New Roman" w:hAnsi="Times New Roman" w:cs="Times New Roman"/>
        </w:rPr>
        <w:t xml:space="preserve">доходам в сумме </w:t>
      </w:r>
      <w:r w:rsidR="005930CE">
        <w:rPr>
          <w:rFonts w:ascii="Times New Roman" w:hAnsi="Times New Roman" w:cs="Times New Roman"/>
        </w:rPr>
        <w:t>20</w:t>
      </w:r>
      <w:r w:rsidR="00A32E29" w:rsidRPr="00A32E29">
        <w:rPr>
          <w:rFonts w:ascii="Times New Roman" w:hAnsi="Times New Roman" w:cs="Times New Roman"/>
        </w:rPr>
        <w:t>0</w:t>
      </w:r>
      <w:r w:rsidR="00D10EEA" w:rsidRPr="00AF2DCF">
        <w:rPr>
          <w:rFonts w:ascii="Times New Roman" w:hAnsi="Times New Roman" w:cs="Times New Roman"/>
        </w:rPr>
        <w:t xml:space="preserve"> </w:t>
      </w:r>
      <w:r w:rsidR="00A32E29" w:rsidRPr="00A32E29">
        <w:rPr>
          <w:rFonts w:ascii="Times New Roman" w:hAnsi="Times New Roman" w:cs="Times New Roman"/>
        </w:rPr>
        <w:t>316</w:t>
      </w:r>
      <w:r w:rsidR="00D10EEA" w:rsidRPr="00AF2DCF">
        <w:rPr>
          <w:rFonts w:ascii="Times New Roman" w:hAnsi="Times New Roman" w:cs="Times New Roman"/>
        </w:rPr>
        <w:t>,</w:t>
      </w:r>
      <w:r w:rsidR="00A32E29" w:rsidRPr="00A32E29">
        <w:rPr>
          <w:rFonts w:ascii="Times New Roman" w:hAnsi="Times New Roman" w:cs="Times New Roman"/>
        </w:rPr>
        <w:t>0</w:t>
      </w:r>
      <w:r w:rsidRPr="00AF2DCF">
        <w:rPr>
          <w:rFonts w:ascii="Times New Roman" w:hAnsi="Times New Roman" w:cs="Times New Roman"/>
        </w:rPr>
        <w:t xml:space="preserve"> тыс. рублей, по расходам в сумме </w:t>
      </w:r>
      <w:r w:rsidR="00A32E29" w:rsidRPr="00A32E29">
        <w:rPr>
          <w:rFonts w:ascii="Times New Roman" w:hAnsi="Times New Roman" w:cs="Times New Roman"/>
        </w:rPr>
        <w:t>219</w:t>
      </w:r>
      <w:r w:rsidRPr="00AF2DCF">
        <w:rPr>
          <w:rFonts w:ascii="Times New Roman" w:hAnsi="Times New Roman" w:cs="Times New Roman"/>
        </w:rPr>
        <w:t> </w:t>
      </w:r>
      <w:r w:rsidR="00A32E29" w:rsidRPr="00A32E29">
        <w:rPr>
          <w:rFonts w:ascii="Times New Roman" w:hAnsi="Times New Roman" w:cs="Times New Roman"/>
        </w:rPr>
        <w:t>392</w:t>
      </w:r>
      <w:r w:rsidRPr="00AF2DCF">
        <w:rPr>
          <w:rFonts w:ascii="Times New Roman" w:hAnsi="Times New Roman" w:cs="Times New Roman"/>
        </w:rPr>
        <w:t>,</w:t>
      </w:r>
      <w:r w:rsidR="00A32E29" w:rsidRPr="00A32E29">
        <w:rPr>
          <w:rFonts w:ascii="Times New Roman" w:hAnsi="Times New Roman" w:cs="Times New Roman"/>
        </w:rPr>
        <w:t>0</w:t>
      </w:r>
      <w:r w:rsidRPr="00AF2DCF">
        <w:rPr>
          <w:rFonts w:ascii="Times New Roman" w:hAnsi="Times New Roman" w:cs="Times New Roman"/>
        </w:rPr>
        <w:t xml:space="preserve"> тыс. рублей (приложение 1</w:t>
      </w:r>
      <w:r w:rsidR="00ED6E8A" w:rsidRPr="00AF2DCF">
        <w:rPr>
          <w:rFonts w:ascii="Times New Roman" w:hAnsi="Times New Roman" w:cs="Times New Roman"/>
        </w:rPr>
        <w:t>)</w:t>
      </w:r>
      <w:r w:rsidRPr="00AF2DCF">
        <w:rPr>
          <w:rFonts w:ascii="Times New Roman" w:hAnsi="Times New Roman" w:cs="Times New Roman"/>
        </w:rPr>
        <w:t>.</w:t>
      </w:r>
    </w:p>
    <w:p w14:paraId="036C1085" w14:textId="77777777" w:rsidR="007C4A2D" w:rsidRPr="00CA72F3" w:rsidRDefault="007C4A2D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</w:p>
    <w:p w14:paraId="63C2626E" w14:textId="77777777" w:rsidR="001F2812" w:rsidRPr="00AF2DCF" w:rsidRDefault="001F2812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2. Утвердить отдельные показатели к отчету об исполнении бюджета Металлургического внутригородского района Челябинского городского округа с</w:t>
      </w:r>
      <w:r w:rsidR="003A52ED" w:rsidRPr="00AF2DCF">
        <w:rPr>
          <w:rFonts w:ascii="Times New Roman" w:hAnsi="Times New Roman" w:cs="Times New Roman"/>
        </w:rPr>
        <w:t> </w:t>
      </w:r>
      <w:r w:rsidRPr="00AF2DCF">
        <w:rPr>
          <w:rFonts w:ascii="Times New Roman" w:hAnsi="Times New Roman" w:cs="Times New Roman"/>
        </w:rPr>
        <w:t>внутригородским делением за 20</w:t>
      </w:r>
      <w:r w:rsidR="00AF2DCF" w:rsidRPr="00AF2DCF">
        <w:rPr>
          <w:rFonts w:ascii="Times New Roman" w:hAnsi="Times New Roman" w:cs="Times New Roman"/>
        </w:rPr>
        <w:t>2</w:t>
      </w:r>
      <w:r w:rsidR="00A32E29" w:rsidRPr="00A32E29">
        <w:rPr>
          <w:rFonts w:ascii="Times New Roman" w:hAnsi="Times New Roman" w:cs="Times New Roman"/>
        </w:rPr>
        <w:t>3</w:t>
      </w:r>
      <w:r w:rsidRPr="00AF2DCF">
        <w:rPr>
          <w:rFonts w:ascii="Times New Roman" w:hAnsi="Times New Roman" w:cs="Times New Roman"/>
        </w:rPr>
        <w:t xml:space="preserve"> год:</w:t>
      </w:r>
    </w:p>
    <w:p w14:paraId="334704EE" w14:textId="77777777" w:rsidR="001F2812" w:rsidRPr="00AF2DCF" w:rsidRDefault="0060269F" w:rsidP="005B6C1B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1) </w:t>
      </w:r>
      <w:r w:rsidR="001F2812" w:rsidRPr="00AF2DCF">
        <w:rPr>
          <w:rFonts w:ascii="Times New Roman" w:hAnsi="Times New Roman" w:cs="Times New Roman"/>
        </w:rPr>
        <w:t>доходов бюджета Металлургического внутригородского района Челябинского городского округа с внутригородским делением по кодам классификации доходов бюджета за 20</w:t>
      </w:r>
      <w:r w:rsidR="00AF2DCF" w:rsidRPr="00AF2DCF">
        <w:rPr>
          <w:rFonts w:ascii="Times New Roman" w:hAnsi="Times New Roman" w:cs="Times New Roman"/>
        </w:rPr>
        <w:t>2</w:t>
      </w:r>
      <w:r w:rsidR="00A32E29" w:rsidRPr="00A32E29">
        <w:rPr>
          <w:rFonts w:ascii="Times New Roman" w:hAnsi="Times New Roman" w:cs="Times New Roman"/>
        </w:rPr>
        <w:t>3</w:t>
      </w:r>
      <w:r w:rsidR="001F2812" w:rsidRPr="00AF2DCF">
        <w:rPr>
          <w:rFonts w:ascii="Times New Roman" w:hAnsi="Times New Roman" w:cs="Times New Roman"/>
        </w:rPr>
        <w:t xml:space="preserve"> год (приложение 2);</w:t>
      </w:r>
    </w:p>
    <w:p w14:paraId="4694F8AD" w14:textId="77777777" w:rsidR="001F2812" w:rsidRPr="00E004E7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E004E7">
        <w:rPr>
          <w:rFonts w:ascii="Times New Roman" w:hAnsi="Times New Roman" w:cs="Times New Roman"/>
        </w:rPr>
        <w:t>2) </w:t>
      </w:r>
      <w:r w:rsidR="0037323F" w:rsidRPr="00E004E7">
        <w:rPr>
          <w:rFonts w:ascii="Times New Roman" w:hAnsi="Times New Roman" w:cs="Times New Roman"/>
        </w:rPr>
        <w:t>расходов бюджета Металлургического внутригородского района Челябинского городского округа с внутригородским делением по ведомственной структуре расходов бюджета за 20</w:t>
      </w:r>
      <w:r w:rsidR="00AF2DCF" w:rsidRPr="00E004E7">
        <w:rPr>
          <w:rFonts w:ascii="Times New Roman" w:hAnsi="Times New Roman" w:cs="Times New Roman"/>
        </w:rPr>
        <w:t>2</w:t>
      </w:r>
      <w:r w:rsidR="00A32E29" w:rsidRPr="00A32E29">
        <w:rPr>
          <w:rFonts w:ascii="Times New Roman" w:hAnsi="Times New Roman" w:cs="Times New Roman"/>
        </w:rPr>
        <w:t>3</w:t>
      </w:r>
      <w:r w:rsidR="0037323F" w:rsidRPr="00E004E7">
        <w:rPr>
          <w:rFonts w:ascii="Times New Roman" w:hAnsi="Times New Roman" w:cs="Times New Roman"/>
        </w:rPr>
        <w:t xml:space="preserve"> год</w:t>
      </w:r>
      <w:r w:rsidR="001F2812" w:rsidRPr="00E004E7">
        <w:rPr>
          <w:rFonts w:ascii="Times New Roman" w:hAnsi="Times New Roman" w:cs="Times New Roman"/>
        </w:rPr>
        <w:t xml:space="preserve"> (приложение 3);</w:t>
      </w:r>
    </w:p>
    <w:p w14:paraId="5C14D2FF" w14:textId="77777777" w:rsidR="001F2812" w:rsidRPr="00E004E7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E004E7">
        <w:rPr>
          <w:rFonts w:ascii="Times New Roman" w:hAnsi="Times New Roman" w:cs="Times New Roman"/>
        </w:rPr>
        <w:t>3) </w:t>
      </w:r>
      <w:r w:rsidR="0037323F" w:rsidRPr="00E004E7">
        <w:rPr>
          <w:rFonts w:ascii="Times New Roman" w:hAnsi="Times New Roman" w:cs="Times New Roman"/>
        </w:rPr>
        <w:t>расходов бюджета Металлургического внутригородского района Челябинского городского округа с внутригородским делением по разделам, подразделам классификации расходов бюджета за 20</w:t>
      </w:r>
      <w:r w:rsidR="00E004E7" w:rsidRPr="00E004E7">
        <w:rPr>
          <w:rFonts w:ascii="Times New Roman" w:hAnsi="Times New Roman" w:cs="Times New Roman"/>
        </w:rPr>
        <w:t>2</w:t>
      </w:r>
      <w:r w:rsidR="00A32E29" w:rsidRPr="00A32E29">
        <w:rPr>
          <w:rFonts w:ascii="Times New Roman" w:hAnsi="Times New Roman" w:cs="Times New Roman"/>
        </w:rPr>
        <w:t>3</w:t>
      </w:r>
      <w:r w:rsidR="0037323F" w:rsidRPr="00E004E7">
        <w:rPr>
          <w:rFonts w:ascii="Times New Roman" w:hAnsi="Times New Roman" w:cs="Times New Roman"/>
        </w:rPr>
        <w:t xml:space="preserve"> год </w:t>
      </w:r>
      <w:r w:rsidR="001F2812" w:rsidRPr="00E004E7">
        <w:rPr>
          <w:rFonts w:ascii="Times New Roman" w:hAnsi="Times New Roman" w:cs="Times New Roman"/>
        </w:rPr>
        <w:t>(приложение 4);</w:t>
      </w:r>
    </w:p>
    <w:p w14:paraId="25EF6BC9" w14:textId="77777777" w:rsidR="00386A88" w:rsidRPr="00E004E7" w:rsidRDefault="00386A88" w:rsidP="00386A88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Pr="00E004E7">
        <w:rPr>
          <w:rFonts w:ascii="Times New Roman" w:hAnsi="Times New Roman" w:cs="Times New Roman"/>
        </w:rPr>
        <w:t xml:space="preserve">расходов бюджета Металлургического внутригородского района Челябинского городского округа с внутригородским делением по </w:t>
      </w:r>
      <w:r>
        <w:rPr>
          <w:rFonts w:ascii="Times New Roman" w:hAnsi="Times New Roman" w:cs="Times New Roman"/>
        </w:rPr>
        <w:t xml:space="preserve">муниципальным программам </w:t>
      </w:r>
      <w:r w:rsidRPr="00E004E7">
        <w:rPr>
          <w:rFonts w:ascii="Times New Roman" w:hAnsi="Times New Roman" w:cs="Times New Roman"/>
        </w:rPr>
        <w:t>за 202</w:t>
      </w:r>
      <w:r w:rsidR="00A32E29" w:rsidRPr="00A32E29">
        <w:rPr>
          <w:rFonts w:ascii="Times New Roman" w:hAnsi="Times New Roman" w:cs="Times New Roman"/>
        </w:rPr>
        <w:t>3</w:t>
      </w:r>
      <w:r w:rsidRPr="00E004E7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(приложение 5)</w:t>
      </w:r>
      <w:r w:rsidRPr="00E004E7">
        <w:rPr>
          <w:rFonts w:ascii="Times New Roman" w:hAnsi="Times New Roman" w:cs="Times New Roman"/>
        </w:rPr>
        <w:t>;</w:t>
      </w:r>
    </w:p>
    <w:p w14:paraId="6D06CE1E" w14:textId="77777777" w:rsidR="001F2812" w:rsidRPr="00E004E7" w:rsidRDefault="00386A88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269F" w:rsidRPr="00E004E7">
        <w:rPr>
          <w:rFonts w:ascii="Times New Roman" w:hAnsi="Times New Roman" w:cs="Times New Roman"/>
        </w:rPr>
        <w:t>) </w:t>
      </w:r>
      <w:r w:rsidR="0037323F" w:rsidRPr="00E004E7">
        <w:rPr>
          <w:rFonts w:ascii="Times New Roman" w:hAnsi="Times New Roman" w:cs="Times New Roman"/>
        </w:rPr>
        <w:t>источник</w:t>
      </w:r>
      <w:r w:rsidR="005D3FF3" w:rsidRPr="00E004E7">
        <w:rPr>
          <w:rFonts w:ascii="Times New Roman" w:hAnsi="Times New Roman" w:cs="Times New Roman"/>
        </w:rPr>
        <w:t>ов</w:t>
      </w:r>
      <w:r w:rsidR="0037323F" w:rsidRPr="00E004E7">
        <w:rPr>
          <w:rFonts w:ascii="Times New Roman" w:hAnsi="Times New Roman" w:cs="Times New Roman"/>
        </w:rPr>
        <w:t xml:space="preserve"> финансирования дефицита</w:t>
      </w:r>
      <w:r w:rsidR="001F2812" w:rsidRPr="00E004E7">
        <w:rPr>
          <w:rFonts w:ascii="Times New Roman" w:hAnsi="Times New Roman" w:cs="Times New Roman"/>
        </w:rPr>
        <w:t xml:space="preserve"> бюджета Металлургического внутригородского района Челябинского городского округа с внутригородским делением </w:t>
      </w:r>
      <w:r w:rsidR="001F2812" w:rsidRPr="00E004E7">
        <w:rPr>
          <w:rFonts w:ascii="Times New Roman" w:hAnsi="Times New Roman" w:cs="Times New Roman"/>
        </w:rPr>
        <w:lastRenderedPageBreak/>
        <w:t xml:space="preserve">по </w:t>
      </w:r>
      <w:r w:rsidR="0037323F" w:rsidRPr="00E004E7">
        <w:rPr>
          <w:rFonts w:ascii="Times New Roman" w:hAnsi="Times New Roman" w:cs="Times New Roman"/>
        </w:rPr>
        <w:t xml:space="preserve">кодам классификации источников финансирования дефицита </w:t>
      </w:r>
      <w:r w:rsidR="001F2812" w:rsidRPr="00E004E7">
        <w:rPr>
          <w:rFonts w:ascii="Times New Roman" w:hAnsi="Times New Roman" w:cs="Times New Roman"/>
        </w:rPr>
        <w:t>бюджета</w:t>
      </w:r>
      <w:r w:rsidR="0037323F" w:rsidRPr="00E004E7">
        <w:rPr>
          <w:rFonts w:ascii="Times New Roman" w:hAnsi="Times New Roman" w:cs="Times New Roman"/>
        </w:rPr>
        <w:t xml:space="preserve"> </w:t>
      </w:r>
      <w:r w:rsidR="001F2812" w:rsidRPr="00E004E7">
        <w:rPr>
          <w:rFonts w:ascii="Times New Roman" w:hAnsi="Times New Roman" w:cs="Times New Roman"/>
        </w:rPr>
        <w:t>за 20</w:t>
      </w:r>
      <w:r w:rsidR="00E004E7" w:rsidRPr="00E004E7">
        <w:rPr>
          <w:rFonts w:ascii="Times New Roman" w:hAnsi="Times New Roman" w:cs="Times New Roman"/>
        </w:rPr>
        <w:t>2</w:t>
      </w:r>
      <w:r w:rsidR="00A32E29" w:rsidRPr="00A32E29">
        <w:rPr>
          <w:rFonts w:ascii="Times New Roman" w:hAnsi="Times New Roman" w:cs="Times New Roman"/>
        </w:rPr>
        <w:t>3</w:t>
      </w:r>
      <w:r w:rsidR="001F2812" w:rsidRPr="00E004E7">
        <w:rPr>
          <w:rFonts w:ascii="Times New Roman" w:hAnsi="Times New Roman" w:cs="Times New Roman"/>
        </w:rPr>
        <w:t xml:space="preserve"> год (приложение </w:t>
      </w:r>
      <w:r>
        <w:rPr>
          <w:rFonts w:ascii="Times New Roman" w:hAnsi="Times New Roman" w:cs="Times New Roman"/>
        </w:rPr>
        <w:t>6</w:t>
      </w:r>
      <w:r w:rsidR="001F2812" w:rsidRPr="00E004E7">
        <w:rPr>
          <w:rFonts w:ascii="Times New Roman" w:hAnsi="Times New Roman" w:cs="Times New Roman"/>
        </w:rPr>
        <w:t>).</w:t>
      </w:r>
    </w:p>
    <w:p w14:paraId="391E3568" w14:textId="77777777" w:rsidR="007C4A2D" w:rsidRPr="001E5B21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</w:p>
    <w:p w14:paraId="56F3AED2" w14:textId="77777777" w:rsidR="001F2812" w:rsidRPr="00B32954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  <w:r w:rsidR="001F2812" w:rsidRPr="00B32954">
        <w:rPr>
          <w:rFonts w:ascii="Times New Roman" w:hAnsi="Times New Roman" w:cs="Times New Roman"/>
        </w:rPr>
        <w:t>3. Признать утратившими силу:</w:t>
      </w:r>
    </w:p>
    <w:p w14:paraId="5D869889" w14:textId="77777777" w:rsidR="001F2812" w:rsidRPr="00B32954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32954">
        <w:rPr>
          <w:rFonts w:ascii="Times New Roman" w:hAnsi="Times New Roman" w:cs="Times New Roman"/>
        </w:rPr>
        <w:tab/>
      </w:r>
      <w:r w:rsidR="00EB0D01">
        <w:rPr>
          <w:rFonts w:ascii="Times New Roman" w:hAnsi="Times New Roman" w:cs="Times New Roman"/>
        </w:rPr>
        <w:t>1)</w:t>
      </w:r>
      <w:r w:rsidR="0036202F" w:rsidRPr="00B32954">
        <w:rPr>
          <w:rFonts w:ascii="Times New Roman" w:hAnsi="Times New Roman" w:cs="Times New Roman"/>
        </w:rPr>
        <w:t> </w:t>
      </w:r>
      <w:r w:rsidR="00EB0D01">
        <w:rPr>
          <w:rFonts w:ascii="Times New Roman" w:hAnsi="Times New Roman" w:cs="Times New Roman"/>
        </w:rPr>
        <w:t xml:space="preserve">решение Совета депутатов Металлургического района </w:t>
      </w:r>
      <w:r w:rsidR="001F2812" w:rsidRPr="00B32954">
        <w:rPr>
          <w:rFonts w:ascii="Times New Roman" w:hAnsi="Times New Roman" w:cs="Times New Roman"/>
        </w:rPr>
        <w:t xml:space="preserve">от </w:t>
      </w:r>
      <w:r w:rsidR="00CD7765">
        <w:rPr>
          <w:rFonts w:ascii="Times New Roman" w:hAnsi="Times New Roman" w:cs="Times New Roman"/>
        </w:rPr>
        <w:t>2</w:t>
      </w:r>
      <w:r w:rsidR="008E316E" w:rsidRPr="008E316E">
        <w:rPr>
          <w:rFonts w:ascii="Times New Roman" w:hAnsi="Times New Roman" w:cs="Times New Roman"/>
        </w:rPr>
        <w:t>2</w:t>
      </w:r>
      <w:r w:rsidR="001F2812" w:rsidRPr="00B32954">
        <w:rPr>
          <w:rFonts w:ascii="Times New Roman" w:hAnsi="Times New Roman" w:cs="Times New Roman"/>
        </w:rPr>
        <w:t>.12.20</w:t>
      </w:r>
      <w:r w:rsidR="00CD7765">
        <w:rPr>
          <w:rFonts w:ascii="Times New Roman" w:hAnsi="Times New Roman" w:cs="Times New Roman"/>
        </w:rPr>
        <w:t>2</w:t>
      </w:r>
      <w:r w:rsidR="008E316E" w:rsidRPr="008E316E">
        <w:rPr>
          <w:rFonts w:ascii="Times New Roman" w:hAnsi="Times New Roman" w:cs="Times New Roman"/>
        </w:rPr>
        <w:t>2</w:t>
      </w:r>
      <w:r w:rsidR="001F2812" w:rsidRPr="00B32954">
        <w:rPr>
          <w:rFonts w:ascii="Times New Roman" w:hAnsi="Times New Roman" w:cs="Times New Roman"/>
        </w:rPr>
        <w:t xml:space="preserve"> № </w:t>
      </w:r>
      <w:r w:rsidR="00CD7765">
        <w:rPr>
          <w:rFonts w:ascii="Times New Roman" w:hAnsi="Times New Roman" w:cs="Times New Roman"/>
        </w:rPr>
        <w:t>3</w:t>
      </w:r>
      <w:r w:rsidR="008E316E" w:rsidRPr="008E316E">
        <w:rPr>
          <w:rFonts w:ascii="Times New Roman" w:hAnsi="Times New Roman" w:cs="Times New Roman"/>
        </w:rPr>
        <w:t>0</w:t>
      </w:r>
      <w:r w:rsidR="001F2812" w:rsidRPr="00B32954">
        <w:rPr>
          <w:rFonts w:ascii="Times New Roman" w:hAnsi="Times New Roman" w:cs="Times New Roman"/>
        </w:rPr>
        <w:t>/</w:t>
      </w:r>
      <w:r w:rsidR="008E316E" w:rsidRPr="008E316E">
        <w:rPr>
          <w:rFonts w:ascii="Times New Roman" w:hAnsi="Times New Roman" w:cs="Times New Roman"/>
        </w:rPr>
        <w:t>1</w:t>
      </w:r>
      <w:r w:rsidR="001F2812" w:rsidRPr="00B32954">
        <w:rPr>
          <w:rFonts w:ascii="Times New Roman" w:hAnsi="Times New Roman" w:cs="Times New Roman"/>
        </w:rPr>
        <w:t xml:space="preserve"> «О</w:t>
      </w:r>
      <w:r w:rsidR="00EB0D01">
        <w:rPr>
          <w:rFonts w:ascii="Times New Roman" w:hAnsi="Times New Roman" w:cs="Times New Roman"/>
        </w:rPr>
        <w:t> </w:t>
      </w:r>
      <w:r w:rsidR="001F2812" w:rsidRPr="00B32954">
        <w:rPr>
          <w:rFonts w:ascii="Times New Roman" w:hAnsi="Times New Roman" w:cs="Times New Roman"/>
        </w:rPr>
        <w:t>бюджете Металлургического внутригородского района Челябинского городского округа с внутригородским делением на очередной финансовый 20</w:t>
      </w:r>
      <w:r w:rsidR="00B32954" w:rsidRPr="00B32954">
        <w:rPr>
          <w:rFonts w:ascii="Times New Roman" w:hAnsi="Times New Roman" w:cs="Times New Roman"/>
        </w:rPr>
        <w:t>2</w:t>
      </w:r>
      <w:r w:rsidR="008E316E" w:rsidRPr="008E316E">
        <w:rPr>
          <w:rFonts w:ascii="Times New Roman" w:hAnsi="Times New Roman" w:cs="Times New Roman"/>
        </w:rPr>
        <w:t>3</w:t>
      </w:r>
      <w:r w:rsidR="001F2812" w:rsidRPr="00B32954">
        <w:rPr>
          <w:rFonts w:ascii="Times New Roman" w:hAnsi="Times New Roman" w:cs="Times New Roman"/>
        </w:rPr>
        <w:t xml:space="preserve"> год и на плановый период 20</w:t>
      </w:r>
      <w:r w:rsidR="00AD2B73" w:rsidRPr="00B32954">
        <w:rPr>
          <w:rFonts w:ascii="Times New Roman" w:hAnsi="Times New Roman" w:cs="Times New Roman"/>
        </w:rPr>
        <w:t>2</w:t>
      </w:r>
      <w:r w:rsidR="008E316E" w:rsidRPr="008E316E">
        <w:rPr>
          <w:rFonts w:ascii="Times New Roman" w:hAnsi="Times New Roman" w:cs="Times New Roman"/>
        </w:rPr>
        <w:t>4</w:t>
      </w:r>
      <w:r w:rsidR="00AD2B73" w:rsidRPr="00B32954">
        <w:rPr>
          <w:rFonts w:ascii="Times New Roman" w:hAnsi="Times New Roman" w:cs="Times New Roman"/>
        </w:rPr>
        <w:t>–</w:t>
      </w:r>
      <w:r w:rsidR="001F2812" w:rsidRPr="00B32954">
        <w:rPr>
          <w:rFonts w:ascii="Times New Roman" w:hAnsi="Times New Roman" w:cs="Times New Roman"/>
        </w:rPr>
        <w:t>20</w:t>
      </w:r>
      <w:r w:rsidR="0036202F" w:rsidRPr="00B32954">
        <w:rPr>
          <w:rFonts w:ascii="Times New Roman" w:hAnsi="Times New Roman" w:cs="Times New Roman"/>
        </w:rPr>
        <w:t>2</w:t>
      </w:r>
      <w:r w:rsidR="008E316E" w:rsidRPr="008E316E">
        <w:rPr>
          <w:rFonts w:ascii="Times New Roman" w:hAnsi="Times New Roman" w:cs="Times New Roman"/>
        </w:rPr>
        <w:t>5</w:t>
      </w:r>
      <w:r w:rsidR="001F2812" w:rsidRPr="00B32954">
        <w:rPr>
          <w:rFonts w:ascii="Times New Roman" w:hAnsi="Times New Roman" w:cs="Times New Roman"/>
        </w:rPr>
        <w:t xml:space="preserve"> годов»;</w:t>
      </w:r>
    </w:p>
    <w:p w14:paraId="0F96AF57" w14:textId="77777777" w:rsidR="001F2812" w:rsidRPr="00B32954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32954">
        <w:rPr>
          <w:rFonts w:ascii="Times New Roman" w:hAnsi="Times New Roman" w:cs="Times New Roman"/>
        </w:rPr>
        <w:tab/>
      </w:r>
      <w:r w:rsidR="00EB0D01">
        <w:rPr>
          <w:rFonts w:ascii="Times New Roman" w:hAnsi="Times New Roman" w:cs="Times New Roman"/>
        </w:rPr>
        <w:t>2)</w:t>
      </w:r>
      <w:r w:rsidR="0036202F" w:rsidRPr="00B32954">
        <w:rPr>
          <w:rFonts w:ascii="Times New Roman" w:hAnsi="Times New Roman" w:cs="Times New Roman"/>
        </w:rPr>
        <w:t> </w:t>
      </w:r>
      <w:r w:rsidR="00EB0D01">
        <w:rPr>
          <w:rFonts w:ascii="Times New Roman" w:hAnsi="Times New Roman" w:cs="Times New Roman"/>
        </w:rPr>
        <w:t xml:space="preserve">решение Совета депутатов Металлургического района </w:t>
      </w:r>
      <w:r w:rsidR="001F2812" w:rsidRPr="00B32954">
        <w:rPr>
          <w:rFonts w:ascii="Times New Roman" w:hAnsi="Times New Roman" w:cs="Times New Roman"/>
        </w:rPr>
        <w:t xml:space="preserve">от </w:t>
      </w:r>
      <w:r w:rsidR="00C027E2">
        <w:rPr>
          <w:rFonts w:ascii="Times New Roman" w:hAnsi="Times New Roman" w:cs="Times New Roman"/>
        </w:rPr>
        <w:t>2</w:t>
      </w:r>
      <w:r w:rsidR="001C679A" w:rsidRPr="001C679A">
        <w:rPr>
          <w:rFonts w:ascii="Times New Roman" w:hAnsi="Times New Roman" w:cs="Times New Roman"/>
        </w:rPr>
        <w:t>7</w:t>
      </w:r>
      <w:r w:rsidR="001F2812" w:rsidRPr="00B32954">
        <w:rPr>
          <w:rFonts w:ascii="Times New Roman" w:hAnsi="Times New Roman" w:cs="Times New Roman"/>
        </w:rPr>
        <w:t>.0</w:t>
      </w:r>
      <w:r w:rsidR="001C679A" w:rsidRPr="001C679A">
        <w:rPr>
          <w:rFonts w:ascii="Times New Roman" w:hAnsi="Times New Roman" w:cs="Times New Roman"/>
        </w:rPr>
        <w:t>1</w:t>
      </w:r>
      <w:r w:rsidR="001F2812" w:rsidRPr="00B32954">
        <w:rPr>
          <w:rFonts w:ascii="Times New Roman" w:hAnsi="Times New Roman" w:cs="Times New Roman"/>
        </w:rPr>
        <w:t>.20</w:t>
      </w:r>
      <w:r w:rsidR="00B32954" w:rsidRPr="00B32954">
        <w:rPr>
          <w:rFonts w:ascii="Times New Roman" w:hAnsi="Times New Roman" w:cs="Times New Roman"/>
        </w:rPr>
        <w:t>2</w:t>
      </w:r>
      <w:r w:rsidR="001C679A" w:rsidRPr="001C679A">
        <w:rPr>
          <w:rFonts w:ascii="Times New Roman" w:hAnsi="Times New Roman" w:cs="Times New Roman"/>
        </w:rPr>
        <w:t>3</w:t>
      </w:r>
      <w:r w:rsidR="001F2812" w:rsidRPr="00B32954">
        <w:rPr>
          <w:rFonts w:ascii="Times New Roman" w:hAnsi="Times New Roman" w:cs="Times New Roman"/>
        </w:rPr>
        <w:t xml:space="preserve"> № </w:t>
      </w:r>
      <w:r w:rsidR="001C679A" w:rsidRPr="001C679A">
        <w:rPr>
          <w:rFonts w:ascii="Times New Roman" w:hAnsi="Times New Roman" w:cs="Times New Roman"/>
        </w:rPr>
        <w:t>3</w:t>
      </w:r>
      <w:r w:rsidR="00C027E2">
        <w:rPr>
          <w:rFonts w:ascii="Times New Roman" w:hAnsi="Times New Roman" w:cs="Times New Roman"/>
        </w:rPr>
        <w:t>1</w:t>
      </w:r>
      <w:r w:rsidR="001F2812" w:rsidRPr="00B32954">
        <w:rPr>
          <w:rFonts w:ascii="Times New Roman" w:hAnsi="Times New Roman" w:cs="Times New Roman"/>
        </w:rPr>
        <w:t>/</w:t>
      </w:r>
      <w:r w:rsidR="00C027E2">
        <w:rPr>
          <w:rFonts w:ascii="Times New Roman" w:hAnsi="Times New Roman" w:cs="Times New Roman"/>
        </w:rPr>
        <w:t>1</w:t>
      </w:r>
      <w:r w:rsidR="001F2812" w:rsidRPr="00B32954">
        <w:rPr>
          <w:rFonts w:ascii="Times New Roman" w:hAnsi="Times New Roman" w:cs="Times New Roman"/>
        </w:rPr>
        <w:t xml:space="preserve"> «О</w:t>
      </w:r>
      <w:r w:rsidR="00EB0D01">
        <w:rPr>
          <w:rFonts w:ascii="Times New Roman" w:hAnsi="Times New Roman" w:cs="Times New Roman"/>
        </w:rPr>
        <w:t> </w:t>
      </w:r>
      <w:r w:rsidR="001F2812" w:rsidRPr="00B32954">
        <w:rPr>
          <w:rFonts w:ascii="Times New Roman" w:hAnsi="Times New Roman" w:cs="Times New Roman"/>
        </w:rPr>
        <w:t>внесении изменений в решение Совета депутатов Металлургического района от</w:t>
      </w:r>
      <w:r w:rsidR="00EB0D01">
        <w:rPr>
          <w:rFonts w:ascii="Times New Roman" w:hAnsi="Times New Roman" w:cs="Times New Roman"/>
        </w:rPr>
        <w:t> </w:t>
      </w:r>
      <w:r w:rsidR="00C027E2">
        <w:rPr>
          <w:rFonts w:ascii="Times New Roman" w:hAnsi="Times New Roman" w:cs="Times New Roman"/>
        </w:rPr>
        <w:t>2</w:t>
      </w:r>
      <w:r w:rsidR="001C679A" w:rsidRPr="001C679A">
        <w:rPr>
          <w:rFonts w:ascii="Times New Roman" w:hAnsi="Times New Roman" w:cs="Times New Roman"/>
        </w:rPr>
        <w:t>2</w:t>
      </w:r>
      <w:r w:rsidR="00C027E2" w:rsidRPr="00B32954">
        <w:rPr>
          <w:rFonts w:ascii="Times New Roman" w:hAnsi="Times New Roman" w:cs="Times New Roman"/>
        </w:rPr>
        <w:t>.12.20</w:t>
      </w:r>
      <w:r w:rsidR="00C027E2">
        <w:rPr>
          <w:rFonts w:ascii="Times New Roman" w:hAnsi="Times New Roman" w:cs="Times New Roman"/>
        </w:rPr>
        <w:t>2</w:t>
      </w:r>
      <w:r w:rsidR="001C679A" w:rsidRPr="001C679A">
        <w:rPr>
          <w:rFonts w:ascii="Times New Roman" w:hAnsi="Times New Roman" w:cs="Times New Roman"/>
        </w:rPr>
        <w:t>2</w:t>
      </w:r>
      <w:r w:rsidR="00C027E2" w:rsidRPr="00B32954">
        <w:rPr>
          <w:rFonts w:ascii="Times New Roman" w:hAnsi="Times New Roman" w:cs="Times New Roman"/>
        </w:rPr>
        <w:t xml:space="preserve"> № </w:t>
      </w:r>
      <w:r w:rsidR="00C027E2">
        <w:rPr>
          <w:rFonts w:ascii="Times New Roman" w:hAnsi="Times New Roman" w:cs="Times New Roman"/>
        </w:rPr>
        <w:t>3</w:t>
      </w:r>
      <w:r w:rsidR="001C679A" w:rsidRPr="001C679A">
        <w:rPr>
          <w:rFonts w:ascii="Times New Roman" w:hAnsi="Times New Roman" w:cs="Times New Roman"/>
        </w:rPr>
        <w:t>0</w:t>
      </w:r>
      <w:r w:rsidR="00C027E2" w:rsidRPr="00B32954">
        <w:rPr>
          <w:rFonts w:ascii="Times New Roman" w:hAnsi="Times New Roman" w:cs="Times New Roman"/>
        </w:rPr>
        <w:t>/</w:t>
      </w:r>
      <w:r w:rsidR="001C679A" w:rsidRPr="001C679A">
        <w:rPr>
          <w:rFonts w:ascii="Times New Roman" w:hAnsi="Times New Roman" w:cs="Times New Roman"/>
        </w:rPr>
        <w:t>1</w:t>
      </w:r>
      <w:r w:rsidR="00C027E2" w:rsidRPr="00B32954">
        <w:rPr>
          <w:rFonts w:ascii="Times New Roman" w:hAnsi="Times New Roman" w:cs="Times New Roman"/>
        </w:rPr>
        <w:t xml:space="preserve"> «О</w:t>
      </w:r>
      <w:r w:rsidR="00C027E2">
        <w:rPr>
          <w:rFonts w:ascii="Times New Roman" w:hAnsi="Times New Roman" w:cs="Times New Roman"/>
        </w:rPr>
        <w:t> </w:t>
      </w:r>
      <w:r w:rsidR="00C027E2" w:rsidRPr="00B32954">
        <w:rPr>
          <w:rFonts w:ascii="Times New Roman" w:hAnsi="Times New Roman" w:cs="Times New Roman"/>
        </w:rPr>
        <w:t>бюджете Металлургического внутригородского района Челябинского городского округа с внутригородским делением на очередной финансовый 202</w:t>
      </w:r>
      <w:r w:rsidR="001C679A" w:rsidRPr="001C679A">
        <w:rPr>
          <w:rFonts w:ascii="Times New Roman" w:hAnsi="Times New Roman" w:cs="Times New Roman"/>
        </w:rPr>
        <w:t>3</w:t>
      </w:r>
      <w:r w:rsidR="00C027E2" w:rsidRPr="00B32954">
        <w:rPr>
          <w:rFonts w:ascii="Times New Roman" w:hAnsi="Times New Roman" w:cs="Times New Roman"/>
        </w:rPr>
        <w:t xml:space="preserve"> год и на плановый период 202</w:t>
      </w:r>
      <w:r w:rsidR="001C679A" w:rsidRPr="001C679A">
        <w:rPr>
          <w:rFonts w:ascii="Times New Roman" w:hAnsi="Times New Roman" w:cs="Times New Roman"/>
        </w:rPr>
        <w:t>4</w:t>
      </w:r>
      <w:r w:rsidR="00C027E2" w:rsidRPr="00B32954">
        <w:rPr>
          <w:rFonts w:ascii="Times New Roman" w:hAnsi="Times New Roman" w:cs="Times New Roman"/>
        </w:rPr>
        <w:t>–202</w:t>
      </w:r>
      <w:r w:rsidR="001C679A" w:rsidRPr="001C679A">
        <w:rPr>
          <w:rFonts w:ascii="Times New Roman" w:hAnsi="Times New Roman" w:cs="Times New Roman"/>
        </w:rPr>
        <w:t>5</w:t>
      </w:r>
      <w:r w:rsidR="00C027E2" w:rsidRPr="00B32954">
        <w:rPr>
          <w:rFonts w:ascii="Times New Roman" w:hAnsi="Times New Roman" w:cs="Times New Roman"/>
        </w:rPr>
        <w:t xml:space="preserve"> годов»</w:t>
      </w:r>
      <w:r w:rsidR="001F2812" w:rsidRPr="00B32954">
        <w:rPr>
          <w:rFonts w:ascii="Times New Roman" w:hAnsi="Times New Roman" w:cs="Times New Roman"/>
        </w:rPr>
        <w:t>;</w:t>
      </w:r>
    </w:p>
    <w:p w14:paraId="22D161D7" w14:textId="77777777" w:rsidR="008A0640" w:rsidRPr="001C679A" w:rsidRDefault="00F36EB9" w:rsidP="008A0640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  <w:r w:rsidR="00EB0D01">
        <w:rPr>
          <w:rFonts w:ascii="Times New Roman" w:hAnsi="Times New Roman" w:cs="Times New Roman"/>
        </w:rPr>
        <w:t>3)</w:t>
      </w:r>
      <w:r w:rsidR="0036202F" w:rsidRPr="00B32954">
        <w:rPr>
          <w:rFonts w:ascii="Times New Roman" w:hAnsi="Times New Roman" w:cs="Times New Roman"/>
        </w:rPr>
        <w:t> </w:t>
      </w:r>
      <w:r w:rsidR="008A0640">
        <w:rPr>
          <w:rFonts w:ascii="Times New Roman" w:hAnsi="Times New Roman" w:cs="Times New Roman"/>
        </w:rPr>
        <w:t xml:space="preserve">решение Совета депутатов Металлургического района </w:t>
      </w:r>
      <w:r w:rsidR="008A0640" w:rsidRPr="00B32954">
        <w:rPr>
          <w:rFonts w:ascii="Times New Roman" w:hAnsi="Times New Roman" w:cs="Times New Roman"/>
        </w:rPr>
        <w:t xml:space="preserve">от </w:t>
      </w:r>
      <w:r w:rsidR="008A0640">
        <w:rPr>
          <w:rFonts w:ascii="Times New Roman" w:hAnsi="Times New Roman" w:cs="Times New Roman"/>
        </w:rPr>
        <w:t>2</w:t>
      </w:r>
      <w:r w:rsidR="001C679A">
        <w:rPr>
          <w:rFonts w:ascii="Times New Roman" w:hAnsi="Times New Roman" w:cs="Times New Roman"/>
        </w:rPr>
        <w:t>1</w:t>
      </w:r>
      <w:r w:rsidR="008A0640" w:rsidRPr="00B32954">
        <w:rPr>
          <w:rFonts w:ascii="Times New Roman" w:hAnsi="Times New Roman" w:cs="Times New Roman"/>
        </w:rPr>
        <w:t>.</w:t>
      </w:r>
      <w:r w:rsidR="001C679A">
        <w:rPr>
          <w:rFonts w:ascii="Times New Roman" w:hAnsi="Times New Roman" w:cs="Times New Roman"/>
        </w:rPr>
        <w:t>12</w:t>
      </w:r>
      <w:r w:rsidR="008A0640" w:rsidRPr="00B32954">
        <w:rPr>
          <w:rFonts w:ascii="Times New Roman" w:hAnsi="Times New Roman" w:cs="Times New Roman"/>
        </w:rPr>
        <w:t>.202</w:t>
      </w:r>
      <w:r w:rsidR="001C679A">
        <w:rPr>
          <w:rFonts w:ascii="Times New Roman" w:hAnsi="Times New Roman" w:cs="Times New Roman"/>
        </w:rPr>
        <w:t>3</w:t>
      </w:r>
      <w:r w:rsidR="008A0640" w:rsidRPr="00B32954">
        <w:rPr>
          <w:rFonts w:ascii="Times New Roman" w:hAnsi="Times New Roman" w:cs="Times New Roman"/>
        </w:rPr>
        <w:t xml:space="preserve"> № </w:t>
      </w:r>
      <w:r w:rsidR="001C679A">
        <w:rPr>
          <w:rFonts w:ascii="Times New Roman" w:hAnsi="Times New Roman" w:cs="Times New Roman"/>
        </w:rPr>
        <w:t>37</w:t>
      </w:r>
      <w:r w:rsidR="008A0640" w:rsidRPr="00B32954">
        <w:rPr>
          <w:rFonts w:ascii="Times New Roman" w:hAnsi="Times New Roman" w:cs="Times New Roman"/>
        </w:rPr>
        <w:t>/</w:t>
      </w:r>
      <w:r w:rsidR="001C679A">
        <w:rPr>
          <w:rFonts w:ascii="Times New Roman" w:hAnsi="Times New Roman" w:cs="Times New Roman"/>
        </w:rPr>
        <w:t>5</w:t>
      </w:r>
      <w:r w:rsidR="008A0640" w:rsidRPr="00B32954">
        <w:rPr>
          <w:rFonts w:ascii="Times New Roman" w:hAnsi="Times New Roman" w:cs="Times New Roman"/>
        </w:rPr>
        <w:t xml:space="preserve"> «О</w:t>
      </w:r>
      <w:r w:rsidR="008A0640">
        <w:rPr>
          <w:rFonts w:ascii="Times New Roman" w:hAnsi="Times New Roman" w:cs="Times New Roman"/>
        </w:rPr>
        <w:t> </w:t>
      </w:r>
      <w:r w:rsidR="008A0640" w:rsidRPr="00B32954">
        <w:rPr>
          <w:rFonts w:ascii="Times New Roman" w:hAnsi="Times New Roman" w:cs="Times New Roman"/>
        </w:rPr>
        <w:t>внесении изменений в решение Совета депутатов Металлургического района от</w:t>
      </w:r>
      <w:r w:rsidR="008A0640">
        <w:rPr>
          <w:rFonts w:ascii="Times New Roman" w:hAnsi="Times New Roman" w:cs="Times New Roman"/>
        </w:rPr>
        <w:t> 2</w:t>
      </w:r>
      <w:r w:rsidR="001C679A" w:rsidRPr="001C679A">
        <w:rPr>
          <w:rFonts w:ascii="Times New Roman" w:hAnsi="Times New Roman" w:cs="Times New Roman"/>
        </w:rPr>
        <w:t>2</w:t>
      </w:r>
      <w:r w:rsidR="008A0640" w:rsidRPr="00B32954">
        <w:rPr>
          <w:rFonts w:ascii="Times New Roman" w:hAnsi="Times New Roman" w:cs="Times New Roman"/>
        </w:rPr>
        <w:t>.12.20</w:t>
      </w:r>
      <w:r w:rsidR="008A0640">
        <w:rPr>
          <w:rFonts w:ascii="Times New Roman" w:hAnsi="Times New Roman" w:cs="Times New Roman"/>
        </w:rPr>
        <w:t>2</w:t>
      </w:r>
      <w:r w:rsidR="001C679A" w:rsidRPr="001C679A">
        <w:rPr>
          <w:rFonts w:ascii="Times New Roman" w:hAnsi="Times New Roman" w:cs="Times New Roman"/>
        </w:rPr>
        <w:t>2</w:t>
      </w:r>
      <w:r w:rsidR="008A0640" w:rsidRPr="00B32954">
        <w:rPr>
          <w:rFonts w:ascii="Times New Roman" w:hAnsi="Times New Roman" w:cs="Times New Roman"/>
        </w:rPr>
        <w:t xml:space="preserve"> № </w:t>
      </w:r>
      <w:r w:rsidR="008A0640">
        <w:rPr>
          <w:rFonts w:ascii="Times New Roman" w:hAnsi="Times New Roman" w:cs="Times New Roman"/>
        </w:rPr>
        <w:t>3</w:t>
      </w:r>
      <w:r w:rsidR="001C679A" w:rsidRPr="001C679A">
        <w:rPr>
          <w:rFonts w:ascii="Times New Roman" w:hAnsi="Times New Roman" w:cs="Times New Roman"/>
        </w:rPr>
        <w:t>0</w:t>
      </w:r>
      <w:r w:rsidR="008A0640" w:rsidRPr="00B32954">
        <w:rPr>
          <w:rFonts w:ascii="Times New Roman" w:hAnsi="Times New Roman" w:cs="Times New Roman"/>
        </w:rPr>
        <w:t>/</w:t>
      </w:r>
      <w:r w:rsidR="001C679A" w:rsidRPr="001C679A">
        <w:rPr>
          <w:rFonts w:ascii="Times New Roman" w:hAnsi="Times New Roman" w:cs="Times New Roman"/>
        </w:rPr>
        <w:t>1</w:t>
      </w:r>
      <w:r w:rsidR="008A0640" w:rsidRPr="00B32954">
        <w:rPr>
          <w:rFonts w:ascii="Times New Roman" w:hAnsi="Times New Roman" w:cs="Times New Roman"/>
        </w:rPr>
        <w:t xml:space="preserve"> «О</w:t>
      </w:r>
      <w:r w:rsidR="001C679A">
        <w:rPr>
          <w:rFonts w:ascii="Times New Roman" w:hAnsi="Times New Roman" w:cs="Times New Roman"/>
        </w:rPr>
        <w:t xml:space="preserve"> </w:t>
      </w:r>
      <w:r w:rsidR="008A0640" w:rsidRPr="00B32954">
        <w:rPr>
          <w:rFonts w:ascii="Times New Roman" w:hAnsi="Times New Roman" w:cs="Times New Roman"/>
        </w:rPr>
        <w:t>бюджете Металлургического внутригородского района Челябинского городского округа с внутригородским делением на очередной финансовый 202</w:t>
      </w:r>
      <w:r w:rsidR="001C679A" w:rsidRPr="001C679A">
        <w:rPr>
          <w:rFonts w:ascii="Times New Roman" w:hAnsi="Times New Roman" w:cs="Times New Roman"/>
        </w:rPr>
        <w:t>3</w:t>
      </w:r>
      <w:r w:rsidR="008A0640" w:rsidRPr="00B32954">
        <w:rPr>
          <w:rFonts w:ascii="Times New Roman" w:hAnsi="Times New Roman" w:cs="Times New Roman"/>
        </w:rPr>
        <w:t xml:space="preserve"> год и на плановый период 202</w:t>
      </w:r>
      <w:r w:rsidR="001C679A" w:rsidRPr="001C679A">
        <w:rPr>
          <w:rFonts w:ascii="Times New Roman" w:hAnsi="Times New Roman" w:cs="Times New Roman"/>
        </w:rPr>
        <w:t>4</w:t>
      </w:r>
      <w:r w:rsidR="008A0640" w:rsidRPr="00B32954">
        <w:rPr>
          <w:rFonts w:ascii="Times New Roman" w:hAnsi="Times New Roman" w:cs="Times New Roman"/>
        </w:rPr>
        <w:t>–202</w:t>
      </w:r>
      <w:r w:rsidR="001C679A" w:rsidRPr="001C679A">
        <w:rPr>
          <w:rFonts w:ascii="Times New Roman" w:hAnsi="Times New Roman" w:cs="Times New Roman"/>
        </w:rPr>
        <w:t>5</w:t>
      </w:r>
      <w:r w:rsidR="008A0640" w:rsidRPr="00B32954">
        <w:rPr>
          <w:rFonts w:ascii="Times New Roman" w:hAnsi="Times New Roman" w:cs="Times New Roman"/>
        </w:rPr>
        <w:t xml:space="preserve"> годов»</w:t>
      </w:r>
      <w:r w:rsidR="001C679A">
        <w:rPr>
          <w:rFonts w:ascii="Times New Roman" w:hAnsi="Times New Roman" w:cs="Times New Roman"/>
        </w:rPr>
        <w:t>.</w:t>
      </w:r>
    </w:p>
    <w:p w14:paraId="55A348A6" w14:textId="77777777" w:rsidR="007C4A2D" w:rsidRPr="001E5B21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  <w:r w:rsidR="001F2812" w:rsidRPr="00CA72F3">
        <w:rPr>
          <w:rFonts w:ascii="Times New Roman" w:hAnsi="Times New Roman" w:cs="Times New Roman"/>
          <w:color w:val="FF0000"/>
        </w:rPr>
        <w:tab/>
      </w:r>
    </w:p>
    <w:p w14:paraId="7426F672" w14:textId="77777777" w:rsidR="001F2812" w:rsidRPr="00CA72F3" w:rsidRDefault="007C4A2D" w:rsidP="00F36EB9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  <w:r w:rsidR="001F2812" w:rsidRPr="00CA72F3">
        <w:rPr>
          <w:rFonts w:ascii="Times New Roman" w:hAnsi="Times New Roman" w:cs="Times New Roman"/>
        </w:rPr>
        <w:t>4.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F36EB9" w:rsidRPr="00CA72F3">
        <w:rPr>
          <w:rFonts w:ascii="Times New Roman" w:hAnsi="Times New Roman" w:cs="Times New Roman"/>
        </w:rPr>
        <w:t xml:space="preserve"> города Челябинска</w:t>
      </w:r>
      <w:r w:rsidR="001F2812" w:rsidRPr="00CA72F3">
        <w:rPr>
          <w:rFonts w:ascii="Times New Roman" w:hAnsi="Times New Roman" w:cs="Times New Roman"/>
        </w:rPr>
        <w:t>.</w:t>
      </w:r>
    </w:p>
    <w:p w14:paraId="15C97412" w14:textId="77777777"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14:paraId="6C76855E" w14:textId="77777777"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>5. Ответственность за исполнение настоящего решения возложить на заместителя Главы Металлургического района В.Ю. Агаркову.</w:t>
      </w:r>
    </w:p>
    <w:p w14:paraId="19E75525" w14:textId="77777777"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14:paraId="5ABA38CB" w14:textId="77777777"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 xml:space="preserve">6. Контроль </w:t>
      </w:r>
      <w:r w:rsidR="00883B9D" w:rsidRPr="00CA72F3">
        <w:rPr>
          <w:rFonts w:ascii="Times New Roman" w:hAnsi="Times New Roman" w:cs="Times New Roman"/>
        </w:rPr>
        <w:t xml:space="preserve">за </w:t>
      </w:r>
      <w:r w:rsidR="001F2812" w:rsidRPr="00CA72F3">
        <w:rPr>
          <w:rFonts w:ascii="Times New Roman" w:hAnsi="Times New Roman" w:cs="Times New Roman"/>
        </w:rPr>
        <w:t>исполнени</w:t>
      </w:r>
      <w:r w:rsidR="00883B9D" w:rsidRPr="00CA72F3">
        <w:rPr>
          <w:rFonts w:ascii="Times New Roman" w:hAnsi="Times New Roman" w:cs="Times New Roman"/>
        </w:rPr>
        <w:t>ем</w:t>
      </w:r>
      <w:r w:rsidR="001F2812" w:rsidRPr="00CA72F3">
        <w:rPr>
          <w:rFonts w:ascii="Times New Roman" w:hAnsi="Times New Roman" w:cs="Times New Roman"/>
        </w:rPr>
        <w:t xml:space="preserve"> настоящего решения поручить постоянной комиссии Совета депутатов Металлургического района по бюджету и налогам (</w:t>
      </w:r>
      <w:r w:rsidR="00A60DFC" w:rsidRPr="00CA72F3">
        <w:rPr>
          <w:rFonts w:ascii="Times New Roman" w:hAnsi="Times New Roman" w:cs="Times New Roman"/>
        </w:rPr>
        <w:t>А.Е</w:t>
      </w:r>
      <w:r w:rsidR="001F2812" w:rsidRPr="00CA72F3">
        <w:rPr>
          <w:rFonts w:ascii="Times New Roman" w:hAnsi="Times New Roman" w:cs="Times New Roman"/>
        </w:rPr>
        <w:t xml:space="preserve">. </w:t>
      </w:r>
      <w:r w:rsidR="00A60DFC" w:rsidRPr="00CA72F3">
        <w:rPr>
          <w:rFonts w:ascii="Times New Roman" w:hAnsi="Times New Roman" w:cs="Times New Roman"/>
        </w:rPr>
        <w:t>Четвернин</w:t>
      </w:r>
      <w:r w:rsidR="001F2812" w:rsidRPr="00CA72F3">
        <w:rPr>
          <w:rFonts w:ascii="Times New Roman" w:hAnsi="Times New Roman" w:cs="Times New Roman"/>
        </w:rPr>
        <w:t>).</w:t>
      </w:r>
    </w:p>
    <w:p w14:paraId="3521A11C" w14:textId="77777777"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14:paraId="662E6F15" w14:textId="77777777"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>7. Настоящее решение вступает в силу со дня его официального опубликования</w:t>
      </w:r>
      <w:r w:rsidR="00883B9D" w:rsidRPr="00CA72F3">
        <w:rPr>
          <w:rFonts w:ascii="Times New Roman" w:hAnsi="Times New Roman" w:cs="Times New Roman"/>
        </w:rPr>
        <w:t xml:space="preserve"> (обнародования)</w:t>
      </w:r>
      <w:r w:rsidR="001F2812" w:rsidRPr="00CA72F3">
        <w:rPr>
          <w:rFonts w:ascii="Times New Roman" w:hAnsi="Times New Roman" w:cs="Times New Roman"/>
        </w:rPr>
        <w:t>.</w:t>
      </w:r>
    </w:p>
    <w:p w14:paraId="1E687683" w14:textId="77777777" w:rsidR="001F2812" w:rsidRPr="00CA72F3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  <w:color w:val="FF0000"/>
        </w:rPr>
      </w:pPr>
    </w:p>
    <w:p w14:paraId="28973910" w14:textId="77777777" w:rsidR="001F2812" w:rsidRPr="00CA72F3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  <w:color w:val="FF0000"/>
        </w:rPr>
      </w:pPr>
      <w:r w:rsidRPr="00CA72F3">
        <w:rPr>
          <w:rFonts w:ascii="Times New Roman" w:hAnsi="Times New Roman" w:cs="Times New Roman"/>
          <w:color w:val="FF0000"/>
        </w:rPr>
        <w:t xml:space="preserve">   </w:t>
      </w:r>
    </w:p>
    <w:p w14:paraId="4C74DA80" w14:textId="77777777"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14:paraId="39EF497A" w14:textId="77777777"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14:paraId="2BE29328" w14:textId="77777777" w:rsidR="00C10C14" w:rsidRDefault="00A60DFC" w:rsidP="0056436C">
      <w:pPr>
        <w:jc w:val="both"/>
      </w:pPr>
      <w:r>
        <w:t>Председатель Совета депутатов</w:t>
      </w:r>
    </w:p>
    <w:p w14:paraId="2E342419" w14:textId="77777777" w:rsidR="00A60DFC" w:rsidRPr="0066331B" w:rsidRDefault="00A60DFC" w:rsidP="0056436C">
      <w:pPr>
        <w:jc w:val="both"/>
      </w:pPr>
      <w:r>
        <w:t xml:space="preserve">Металлургического района                             </w:t>
      </w:r>
      <w:r w:rsidR="00CA72F3">
        <w:t xml:space="preserve"> </w:t>
      </w:r>
      <w:r>
        <w:t xml:space="preserve">                              </w:t>
      </w:r>
      <w:r w:rsidR="00F36EB9">
        <w:t xml:space="preserve">      </w:t>
      </w:r>
      <w:r>
        <w:t xml:space="preserve">    </w:t>
      </w:r>
      <w:r w:rsidR="00CA72F3">
        <w:t xml:space="preserve"> </w:t>
      </w:r>
      <w:r>
        <w:t xml:space="preserve">         </w:t>
      </w:r>
      <w:r w:rsidRPr="00CA72F3">
        <w:rPr>
          <w:b/>
        </w:rPr>
        <w:t>А.Е. Четвернин</w:t>
      </w:r>
    </w:p>
    <w:p w14:paraId="2159A043" w14:textId="77777777" w:rsidR="00C10C14" w:rsidRDefault="00C10C14" w:rsidP="0056436C">
      <w:pPr>
        <w:jc w:val="both"/>
      </w:pPr>
    </w:p>
    <w:p w14:paraId="0665E144" w14:textId="77777777" w:rsidR="003A52ED" w:rsidRPr="0066331B" w:rsidRDefault="003A52ED" w:rsidP="0056436C">
      <w:pPr>
        <w:jc w:val="both"/>
      </w:pPr>
    </w:p>
    <w:p w14:paraId="0D7FA6A7" w14:textId="77777777" w:rsidR="00C10C14" w:rsidRPr="0066331B" w:rsidRDefault="00883B9D" w:rsidP="0056436C">
      <w:pPr>
        <w:jc w:val="both"/>
        <w:rPr>
          <w:b/>
        </w:rPr>
      </w:pPr>
      <w:r>
        <w:t xml:space="preserve">Глава Металлургического района                  </w:t>
      </w:r>
      <w:r w:rsidR="00835C72">
        <w:t xml:space="preserve"> </w:t>
      </w:r>
      <w:r>
        <w:t xml:space="preserve">                          </w:t>
      </w:r>
      <w:r w:rsidR="00F36EB9">
        <w:t xml:space="preserve">      </w:t>
      </w:r>
      <w:r>
        <w:t xml:space="preserve">                     </w:t>
      </w:r>
      <w:r w:rsidRPr="00CA72F3">
        <w:rPr>
          <w:b/>
        </w:rPr>
        <w:t>С.Н. Кочетков</w:t>
      </w:r>
    </w:p>
    <w:sectPr w:rsidR="00C10C14" w:rsidRPr="0066331B" w:rsidSect="00835C72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E36F" w14:textId="77777777" w:rsidR="00431D0C" w:rsidRDefault="00431D0C" w:rsidP="00FB3878">
      <w:r>
        <w:separator/>
      </w:r>
    </w:p>
  </w:endnote>
  <w:endnote w:type="continuationSeparator" w:id="0">
    <w:p w14:paraId="34C826C7" w14:textId="77777777" w:rsidR="00431D0C" w:rsidRDefault="00431D0C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3196"/>
      <w:docPartObj>
        <w:docPartGallery w:val="Page Numbers (Bottom of Page)"/>
        <w:docPartUnique/>
      </w:docPartObj>
    </w:sdtPr>
    <w:sdtEndPr/>
    <w:sdtContent>
      <w:p w14:paraId="2560785E" w14:textId="77777777" w:rsidR="00DE6401" w:rsidRDefault="00024D4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68093" w14:textId="77777777" w:rsidR="00DE6401" w:rsidRDefault="00DE6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8256" w14:textId="77777777" w:rsidR="00431D0C" w:rsidRDefault="00431D0C" w:rsidP="00FB3878">
      <w:r>
        <w:separator/>
      </w:r>
    </w:p>
  </w:footnote>
  <w:footnote w:type="continuationSeparator" w:id="0">
    <w:p w14:paraId="5FFC3C04" w14:textId="77777777" w:rsidR="00431D0C" w:rsidRDefault="00431D0C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7A9" w14:textId="77777777" w:rsidR="00534EC0" w:rsidRDefault="00431D0C">
    <w:pPr>
      <w:pStyle w:val="a4"/>
    </w:pPr>
  </w:p>
  <w:p w14:paraId="48CD686B" w14:textId="77777777" w:rsidR="00534EC0" w:rsidRDefault="00431D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18"/>
    <w:rsid w:val="00011763"/>
    <w:rsid w:val="00024D4B"/>
    <w:rsid w:val="00064F71"/>
    <w:rsid w:val="00093A14"/>
    <w:rsid w:val="000B7745"/>
    <w:rsid w:val="00120418"/>
    <w:rsid w:val="00181336"/>
    <w:rsid w:val="00182E9B"/>
    <w:rsid w:val="00187993"/>
    <w:rsid w:val="001C679A"/>
    <w:rsid w:val="001E057E"/>
    <w:rsid w:val="001E0668"/>
    <w:rsid w:val="001E532E"/>
    <w:rsid w:val="001E5B21"/>
    <w:rsid w:val="001E75C6"/>
    <w:rsid w:val="001F2812"/>
    <w:rsid w:val="002350EB"/>
    <w:rsid w:val="00280C55"/>
    <w:rsid w:val="00300E6E"/>
    <w:rsid w:val="003052FB"/>
    <w:rsid w:val="0036202F"/>
    <w:rsid w:val="0037117E"/>
    <w:rsid w:val="0037323F"/>
    <w:rsid w:val="00386A88"/>
    <w:rsid w:val="003A52ED"/>
    <w:rsid w:val="003B16D0"/>
    <w:rsid w:val="003D695C"/>
    <w:rsid w:val="003E68EB"/>
    <w:rsid w:val="00431D0C"/>
    <w:rsid w:val="00482AA7"/>
    <w:rsid w:val="00494531"/>
    <w:rsid w:val="00494846"/>
    <w:rsid w:val="004F5E3A"/>
    <w:rsid w:val="005208AF"/>
    <w:rsid w:val="00522199"/>
    <w:rsid w:val="00533C11"/>
    <w:rsid w:val="00555DFF"/>
    <w:rsid w:val="0056436C"/>
    <w:rsid w:val="00583312"/>
    <w:rsid w:val="005930CE"/>
    <w:rsid w:val="005B6C1B"/>
    <w:rsid w:val="005C024B"/>
    <w:rsid w:val="005C53EE"/>
    <w:rsid w:val="005D3FF3"/>
    <w:rsid w:val="0060269F"/>
    <w:rsid w:val="0066331B"/>
    <w:rsid w:val="00691354"/>
    <w:rsid w:val="006B4C0F"/>
    <w:rsid w:val="006F253C"/>
    <w:rsid w:val="007070D2"/>
    <w:rsid w:val="007630DE"/>
    <w:rsid w:val="00791460"/>
    <w:rsid w:val="007C4A2D"/>
    <w:rsid w:val="007E73EB"/>
    <w:rsid w:val="007F3572"/>
    <w:rsid w:val="00835C18"/>
    <w:rsid w:val="00835C72"/>
    <w:rsid w:val="00883B9D"/>
    <w:rsid w:val="008A0640"/>
    <w:rsid w:val="008B2223"/>
    <w:rsid w:val="008E316E"/>
    <w:rsid w:val="00987353"/>
    <w:rsid w:val="00994F37"/>
    <w:rsid w:val="00A1394D"/>
    <w:rsid w:val="00A32E1B"/>
    <w:rsid w:val="00A32E29"/>
    <w:rsid w:val="00A41EB0"/>
    <w:rsid w:val="00A60DFC"/>
    <w:rsid w:val="00AD2B73"/>
    <w:rsid w:val="00AF2DCF"/>
    <w:rsid w:val="00B0720F"/>
    <w:rsid w:val="00B32954"/>
    <w:rsid w:val="00B45528"/>
    <w:rsid w:val="00B60AFB"/>
    <w:rsid w:val="00B7416E"/>
    <w:rsid w:val="00B831AB"/>
    <w:rsid w:val="00BA13F0"/>
    <w:rsid w:val="00C027E2"/>
    <w:rsid w:val="00C10C14"/>
    <w:rsid w:val="00C2209E"/>
    <w:rsid w:val="00CA1D80"/>
    <w:rsid w:val="00CA72F3"/>
    <w:rsid w:val="00CD1207"/>
    <w:rsid w:val="00CD7765"/>
    <w:rsid w:val="00CE3DD9"/>
    <w:rsid w:val="00D10AEA"/>
    <w:rsid w:val="00D10EEA"/>
    <w:rsid w:val="00D25AE6"/>
    <w:rsid w:val="00DB3294"/>
    <w:rsid w:val="00DE2B40"/>
    <w:rsid w:val="00DE6401"/>
    <w:rsid w:val="00DE6ACE"/>
    <w:rsid w:val="00E004E7"/>
    <w:rsid w:val="00E21246"/>
    <w:rsid w:val="00E942D6"/>
    <w:rsid w:val="00EA450D"/>
    <w:rsid w:val="00EB0D01"/>
    <w:rsid w:val="00ED5508"/>
    <w:rsid w:val="00ED60FB"/>
    <w:rsid w:val="00ED6E8A"/>
    <w:rsid w:val="00F2072C"/>
    <w:rsid w:val="00F2391B"/>
    <w:rsid w:val="00F240E4"/>
    <w:rsid w:val="00F36EB9"/>
    <w:rsid w:val="00F457B9"/>
    <w:rsid w:val="00F608CE"/>
    <w:rsid w:val="00F67D0A"/>
    <w:rsid w:val="00FB3878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11E7"/>
  <w15:docId w15:val="{66E328DE-219A-4515-AC77-27150731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DE6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4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3E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Председатель Совета</cp:lastModifiedBy>
  <cp:revision>50</cp:revision>
  <cp:lastPrinted>2024-04-26T04:18:00Z</cp:lastPrinted>
  <dcterms:created xsi:type="dcterms:W3CDTF">2018-04-05T05:19:00Z</dcterms:created>
  <dcterms:modified xsi:type="dcterms:W3CDTF">2024-04-26T04:19:00Z</dcterms:modified>
</cp:coreProperties>
</file>