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6D864" w14:textId="77777777" w:rsidR="000D33EB" w:rsidRDefault="0028073D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4"/>
          <w:lang w:eastAsia="ru-RU"/>
        </w:rPr>
      </w:pPr>
      <w:r>
        <w:rPr>
          <w:noProof/>
        </w:rPr>
        <w:drawing>
          <wp:inline distT="0" distB="0" distL="0" distR="0" wp14:anchorId="76EF7607" wp14:editId="5B8FF156">
            <wp:extent cx="666750" cy="971550"/>
            <wp:effectExtent l="0" t="0" r="0" b="0"/>
            <wp:docPr id="1" name="Рисунок 1" descr="Без ф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Без фон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18367E" w14:textId="77777777" w:rsidR="000D33EB" w:rsidRDefault="002807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32"/>
          <w:szCs w:val="24"/>
          <w:lang w:eastAsia="ru-RU"/>
        </w:rPr>
        <w:t>СОВЕТ депутатов металлургического района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второго созыва</w:t>
      </w:r>
    </w:p>
    <w:p w14:paraId="3BEF4229" w14:textId="77777777" w:rsidR="000D33EB" w:rsidRDefault="000D33EB">
      <w:pPr>
        <w:spacing w:after="0" w:line="240" w:lineRule="auto"/>
        <w:rPr>
          <w:rFonts w:ascii="Times New Roman" w:eastAsia="Times New Roman" w:hAnsi="Times New Roman" w:cs="Times New Roman"/>
          <w:sz w:val="6"/>
          <w:szCs w:val="24"/>
          <w:lang w:eastAsia="ru-RU"/>
        </w:rPr>
      </w:pPr>
    </w:p>
    <w:tbl>
      <w:tblPr>
        <w:tblW w:w="9464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9464"/>
      </w:tblGrid>
      <w:tr w:rsidR="000D33EB" w14:paraId="32F66801" w14:textId="77777777">
        <w:tc>
          <w:tcPr>
            <w:tcW w:w="9464" w:type="dxa"/>
            <w:tcBorders>
              <w:top w:val="thinThickSmallGap" w:sz="24" w:space="0" w:color="000000"/>
            </w:tcBorders>
          </w:tcPr>
          <w:p w14:paraId="64C9F62F" w14:textId="77777777" w:rsidR="000D33EB" w:rsidRDefault="000D33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6"/>
                <w:szCs w:val="24"/>
                <w:lang w:eastAsia="ru-RU"/>
              </w:rPr>
            </w:pPr>
          </w:p>
        </w:tc>
      </w:tr>
    </w:tbl>
    <w:p w14:paraId="3200BCAA" w14:textId="77777777" w:rsidR="000D33EB" w:rsidRDefault="000D33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20"/>
          <w:sz w:val="12"/>
          <w:szCs w:val="24"/>
          <w:lang w:eastAsia="ru-RU"/>
        </w:rPr>
      </w:pPr>
    </w:p>
    <w:p w14:paraId="6152987A" w14:textId="77777777" w:rsidR="000D33EB" w:rsidRDefault="000D33E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pacing w:val="20"/>
          <w:sz w:val="12"/>
          <w:szCs w:val="24"/>
          <w:lang w:eastAsia="ru-RU"/>
        </w:rPr>
      </w:pPr>
    </w:p>
    <w:p w14:paraId="38B06E8A" w14:textId="77777777" w:rsidR="000D33EB" w:rsidRDefault="0028073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pacing w:val="20"/>
          <w:sz w:val="1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pacing w:val="20"/>
          <w:sz w:val="32"/>
          <w:szCs w:val="24"/>
          <w:lang w:eastAsia="ru-RU"/>
        </w:rPr>
        <w:t>решение</w:t>
      </w:r>
    </w:p>
    <w:p w14:paraId="638D8563" w14:textId="77777777" w:rsidR="000D33EB" w:rsidRDefault="000D33EB">
      <w:pPr>
        <w:spacing w:after="0" w:line="240" w:lineRule="auto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p w14:paraId="19193D8A" w14:textId="27C71D45" w:rsidR="000D33EB" w:rsidRDefault="0028073D" w:rsidP="00F174D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F17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28.03.2024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          </w:t>
      </w:r>
      <w:r w:rsidR="00F17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F174DB">
        <w:rPr>
          <w:rFonts w:ascii="Times New Roman" w:eastAsia="Times New Roman" w:hAnsi="Times New Roman" w:cs="Times New Roman"/>
          <w:sz w:val="24"/>
          <w:szCs w:val="24"/>
          <w:lang w:eastAsia="ru-RU"/>
        </w:rPr>
        <w:t>39/6</w:t>
      </w:r>
    </w:p>
    <w:p w14:paraId="785A9F96" w14:textId="77777777" w:rsidR="000D33EB" w:rsidRDefault="000D33E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ru-RU"/>
        </w:rPr>
      </w:pPr>
    </w:p>
    <w:p w14:paraId="47A93022" w14:textId="77777777" w:rsidR="000D33EB" w:rsidRDefault="000D33EB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CC349D" w14:paraId="52E21AFC" w14:textId="77777777" w:rsidTr="00CC349D">
        <w:tc>
          <w:tcPr>
            <w:tcW w:w="5070" w:type="dxa"/>
          </w:tcPr>
          <w:p w14:paraId="1A9B1B70" w14:textId="410CD9CE" w:rsidR="00CC349D" w:rsidRDefault="00CC349D" w:rsidP="00CC349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внесении 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изменения  в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решение Совета депутатов       Металлургического           района </w:t>
            </w:r>
          </w:p>
          <w:p w14:paraId="4B78470B" w14:textId="562FB33C" w:rsidR="00CC349D" w:rsidRDefault="00CC349D" w:rsidP="00CC349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города    Челябинска    от    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20.02.2023  №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31/5</w:t>
            </w:r>
          </w:p>
          <w:p w14:paraId="604A430A" w14:textId="7FACD7CE" w:rsidR="00CC349D" w:rsidRDefault="00CC349D" w:rsidP="00CC349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«Об    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утверждении  Положения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 назначении, </w:t>
            </w:r>
          </w:p>
          <w:p w14:paraId="21794CB2" w14:textId="6D4C8E9B" w:rsidR="00CC349D" w:rsidRDefault="00CC349D" w:rsidP="00CC349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перерасчете и выплате 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пенсии  за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выслугу лет лицам,           замещавшим                 должности </w:t>
            </w:r>
          </w:p>
          <w:p w14:paraId="5A5B6331" w14:textId="33D3BE67" w:rsidR="00CC349D" w:rsidRDefault="00CC349D" w:rsidP="00CC349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муниципальной 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службы  органов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местного самоуправления   Металлургического    района</w:t>
            </w:r>
          </w:p>
          <w:p w14:paraId="2551EC47" w14:textId="7EF9293C" w:rsidR="00CC349D" w:rsidRDefault="00CC349D" w:rsidP="00CC349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города Челябинска»</w:t>
            </w:r>
          </w:p>
        </w:tc>
      </w:tr>
    </w:tbl>
    <w:p w14:paraId="76222D7C" w14:textId="77777777" w:rsidR="000D33EB" w:rsidRDefault="000D33EB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p w14:paraId="35C4531A" w14:textId="77777777" w:rsidR="000D33EB" w:rsidRDefault="000D33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7B4CAEF" w14:textId="77777777" w:rsidR="000D33EB" w:rsidRDefault="002807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федеральными законами от 15 декабря 2001 года </w:t>
      </w:r>
      <w:hyperlink r:id="rId9">
        <w:r>
          <w:rPr>
            <w:rFonts w:ascii="Times New Roman" w:hAnsi="Times New Roman" w:cs="Times New Roman"/>
            <w:sz w:val="24"/>
            <w:szCs w:val="24"/>
          </w:rPr>
          <w:t>№ 166-ФЗ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                    «О государственном пенсионном обеспечении в Российской Федерации», от 02 марта 2007 года </w:t>
      </w:r>
      <w:hyperlink r:id="rId10">
        <w:r>
          <w:rPr>
            <w:rFonts w:ascii="Times New Roman" w:hAnsi="Times New Roman" w:cs="Times New Roman"/>
            <w:sz w:val="24"/>
            <w:szCs w:val="24"/>
          </w:rPr>
          <w:t>№ 25-ФЗ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«О муниципальной службе в Российской Федерации», </w:t>
      </w:r>
      <w:hyperlink r:id="rId11">
        <w:r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Челябинской области от 30 мая 2007 года № 144-ЗО «О регулировании муниципальной службы в Челябинской области», </w:t>
      </w:r>
      <w:hyperlink r:id="rId12">
        <w:r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Губернатора Челябинской области                 от 24 марта 2010 года № 100 «О пенсионном обеспечении лиц, замещавших государственные должности Челябинской области, должности государственной гражданской службы Челябинской области и должность высшего должностного лица Челябинской области, и признании утратившими силу постановлений Губернатора Челябинской области», </w:t>
      </w:r>
      <w:hyperlink r:id="rId13">
        <w:r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Металлургического района города Челябинска</w:t>
      </w:r>
    </w:p>
    <w:p w14:paraId="7DDA1F64" w14:textId="77777777" w:rsidR="000D33EB" w:rsidRDefault="000D33E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33F34719" w14:textId="77777777" w:rsidR="000D33EB" w:rsidRDefault="0028073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Совет депутатов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Металлургического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района</w:t>
      </w:r>
    </w:p>
    <w:p w14:paraId="16FB6905" w14:textId="77777777" w:rsidR="000D33EB" w:rsidRDefault="0028073D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 Е Ш А Е Т:</w:t>
      </w:r>
    </w:p>
    <w:p w14:paraId="45F89D9D" w14:textId="77777777" w:rsidR="000D33EB" w:rsidRDefault="000D33EB">
      <w:pPr>
        <w:pStyle w:val="ConsPlusNormal"/>
        <w:jc w:val="both"/>
        <w:rPr>
          <w:rFonts w:ascii="Times New Roman" w:hAnsi="Times New Roman" w:cs="Times New Roman"/>
          <w:color w:val="7030A0"/>
          <w:sz w:val="24"/>
          <w:szCs w:val="24"/>
        </w:rPr>
      </w:pPr>
    </w:p>
    <w:p w14:paraId="6DC35DBC" w14:textId="51442CB9" w:rsidR="000D33EB" w:rsidRDefault="0028073D" w:rsidP="00CC349D">
      <w:pPr>
        <w:pStyle w:val="af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в приложение к решению Совета депутатов Металлургического района города Челябинска от 20.02.2023 № 31/5 «Об утверждении Положения о назначении, перерасчете и выплате пенсии за выслугу лет лицам, замещавшим должности муниципальной службы органов местного самоуправления Металлургического района города Челябинска» (далее - Положение) изменение, изложив пункт 11 Положения </w:t>
      </w:r>
      <w:r w:rsidR="00CC349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>в следующей редакции:</w:t>
      </w:r>
    </w:p>
    <w:p w14:paraId="7AEFDCFF" w14:textId="77777777" w:rsidR="000D33EB" w:rsidRDefault="0028073D">
      <w:pPr>
        <w:pStyle w:val="af"/>
        <w:spacing w:after="0" w:line="240" w:lineRule="auto"/>
        <w:ind w:left="0" w:firstLine="737"/>
        <w:jc w:val="both"/>
      </w:pPr>
      <w:r>
        <w:rPr>
          <w:rFonts w:ascii="Times New Roman" w:hAnsi="Times New Roman"/>
          <w:sz w:val="24"/>
          <w:szCs w:val="24"/>
        </w:rPr>
        <w:t xml:space="preserve">«11. Информация о назначении, перерасчете размера, приостановлении, возобновлении, прекращении выплаты пенсии за выслугу лет размещается                                   в государственной информационной системе «Единая централизованная цифровая платформа в социальной сфере» в соответствии с Федеральным </w:t>
      </w:r>
      <w:hyperlink r:id="rId14">
        <w:r>
          <w:rPr>
            <w:rFonts w:ascii="Times New Roman" w:hAnsi="Times New Roman"/>
            <w:color w:val="111111"/>
            <w:sz w:val="24"/>
            <w:szCs w:val="24"/>
          </w:rPr>
          <w:t>законом</w:t>
        </w:r>
      </w:hyperlink>
      <w:r>
        <w:rPr>
          <w:rFonts w:ascii="Times New Roman" w:hAnsi="Times New Roman"/>
          <w:sz w:val="24"/>
          <w:szCs w:val="24"/>
        </w:rPr>
        <w:t xml:space="preserve"> от 17.07.1999                № 178-ФЗ «О государственной социальной помощи», Положением.</w:t>
      </w:r>
      <w:r>
        <w:rPr>
          <w:rFonts w:ascii="Times New Roman" w:hAnsi="Times New Roman" w:cs="Times New Roman"/>
          <w:sz w:val="24"/>
          <w:szCs w:val="24"/>
        </w:rPr>
        <w:t>».</w:t>
      </w:r>
    </w:p>
    <w:p w14:paraId="5EFE0B76" w14:textId="77777777" w:rsidR="000D33EB" w:rsidRDefault="000D33EB">
      <w:pPr>
        <w:pStyle w:val="af"/>
        <w:spacing w:after="0" w:line="240" w:lineRule="auto"/>
        <w:ind w:left="0" w:firstLine="737"/>
        <w:jc w:val="both"/>
        <w:rPr>
          <w:rFonts w:ascii="Times New Roman" w:hAnsi="Times New Roman" w:cs="Times New Roman"/>
          <w:sz w:val="24"/>
          <w:szCs w:val="24"/>
        </w:rPr>
      </w:pPr>
    </w:p>
    <w:p w14:paraId="530A8C33" w14:textId="77777777" w:rsidR="000D33EB" w:rsidRDefault="0028073D" w:rsidP="00CC349D">
      <w:pPr>
        <w:pStyle w:val="af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Внести настоящее решение в раздел 2 «Органы и должностные лица местного самоуправления, муниципальная служба» нормативной правовой базы местного самоуправления Металлургического района города Челябинска.</w:t>
      </w:r>
    </w:p>
    <w:p w14:paraId="56B174AA" w14:textId="77777777" w:rsidR="000D33EB" w:rsidRDefault="000D33EB">
      <w:pPr>
        <w:pStyle w:val="af"/>
        <w:rPr>
          <w:rFonts w:ascii="Times New Roman" w:hAnsi="Times New Roman" w:cs="Times New Roman"/>
          <w:sz w:val="24"/>
          <w:szCs w:val="24"/>
        </w:rPr>
      </w:pPr>
    </w:p>
    <w:p w14:paraId="70D58C6D" w14:textId="77777777" w:rsidR="000D33EB" w:rsidRDefault="0028073D" w:rsidP="00CC349D">
      <w:pPr>
        <w:pStyle w:val="af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Ответственность за исполнение настоящего решения возложить на Главу Металлургического района города Челябинска С.Н. Кочеткова и Председателя Совета депутатов Металлургического района города Челябинска А.Е. Четвернина.</w:t>
      </w:r>
    </w:p>
    <w:p w14:paraId="4B79164D" w14:textId="77777777" w:rsidR="000D33EB" w:rsidRDefault="000D33EB">
      <w:pPr>
        <w:pStyle w:val="af"/>
        <w:rPr>
          <w:rFonts w:ascii="Times New Roman" w:hAnsi="Times New Roman" w:cs="Times New Roman"/>
          <w:sz w:val="24"/>
          <w:szCs w:val="24"/>
        </w:rPr>
      </w:pPr>
    </w:p>
    <w:p w14:paraId="7F59669B" w14:textId="77777777" w:rsidR="000D33EB" w:rsidRDefault="0028073D" w:rsidP="00CC349D">
      <w:pPr>
        <w:pStyle w:val="af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исполнения настоящего решения поручить постоянной комиссии Совета депутатов Металлургического района города Челябинска по местному самоуправлению, регламенту и этике (С.А. Малыгин) и постоянной комиссии Совета депутатов Металлургического района города Челябинска по бюджету и налогам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>
        <w:rPr>
          <w:rFonts w:ascii="Times New Roman" w:hAnsi="Times New Roman" w:cs="Times New Roman"/>
          <w:sz w:val="24"/>
          <w:szCs w:val="24"/>
        </w:rPr>
        <w:t>А.Е. Четвернин).</w:t>
      </w:r>
    </w:p>
    <w:p w14:paraId="23C231F6" w14:textId="77777777" w:rsidR="000D33EB" w:rsidRDefault="000D33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036256" w14:textId="77777777" w:rsidR="000D33EB" w:rsidRDefault="0028073D" w:rsidP="00CC349D">
      <w:pPr>
        <w:pStyle w:val="af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официального опубликования (обнародования).</w:t>
      </w:r>
    </w:p>
    <w:p w14:paraId="58E07161" w14:textId="77777777" w:rsidR="000D33EB" w:rsidRDefault="000D33EB">
      <w:pPr>
        <w:pStyle w:val="af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7B1521F6" w14:textId="77777777" w:rsidR="000D33EB" w:rsidRDefault="000D33EB" w:rsidP="00CC34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4C4C4C3" w14:textId="77777777" w:rsidR="000D33EB" w:rsidRDefault="002807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 депутатов</w:t>
      </w:r>
    </w:p>
    <w:p w14:paraId="3BBD6A58" w14:textId="77777777" w:rsidR="000D33EB" w:rsidRDefault="002807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Металлургического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А.Е. Четвернин</w:t>
      </w:r>
    </w:p>
    <w:p w14:paraId="6CA59565" w14:textId="77777777" w:rsidR="000D33EB" w:rsidRDefault="000D33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7614552" w14:textId="77777777" w:rsidR="000D33EB" w:rsidRDefault="000D33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9AD178E" w14:textId="77777777" w:rsidR="000D33EB" w:rsidRDefault="002807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Металлургического района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С.Н. Кочетков</w:t>
      </w:r>
    </w:p>
    <w:p w14:paraId="606D8856" w14:textId="77777777" w:rsidR="000D33EB" w:rsidRDefault="000D33EB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65143EB4" w14:textId="77777777" w:rsidR="000D33EB" w:rsidRDefault="000D33EB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54B67C12" w14:textId="77777777" w:rsidR="000D33EB" w:rsidRDefault="000D33EB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77C2A1F7" w14:textId="77777777" w:rsidR="000D33EB" w:rsidRDefault="000D33EB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00CC825C" w14:textId="77777777" w:rsidR="000D33EB" w:rsidRDefault="000D33EB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40B1C030" w14:textId="77777777" w:rsidR="000D33EB" w:rsidRDefault="000D33EB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7E26D730" w14:textId="77777777" w:rsidR="000D33EB" w:rsidRDefault="000D33EB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331A4B5E" w14:textId="77777777" w:rsidR="000D33EB" w:rsidRDefault="000D33EB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12CA239A" w14:textId="77777777" w:rsidR="000D33EB" w:rsidRDefault="000D33EB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6FC4853D" w14:textId="77777777" w:rsidR="000D33EB" w:rsidRDefault="000D33EB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61385B23" w14:textId="77777777" w:rsidR="000D33EB" w:rsidRDefault="000D33EB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4A0D2FCC" w14:textId="77777777" w:rsidR="000D33EB" w:rsidRDefault="000D33EB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sectPr w:rsidR="000D33EB">
      <w:footerReference w:type="default" r:id="rId15"/>
      <w:pgSz w:w="11906" w:h="16838"/>
      <w:pgMar w:top="851" w:right="849" w:bottom="1134" w:left="1701" w:header="0" w:footer="708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759B3" w14:textId="77777777" w:rsidR="00B9142A" w:rsidRDefault="00B9142A">
      <w:pPr>
        <w:spacing w:after="0" w:line="240" w:lineRule="auto"/>
      </w:pPr>
      <w:r>
        <w:separator/>
      </w:r>
    </w:p>
  </w:endnote>
  <w:endnote w:type="continuationSeparator" w:id="0">
    <w:p w14:paraId="0A8DD8E3" w14:textId="77777777" w:rsidR="00B9142A" w:rsidRDefault="00B91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Arial"/>
    <w:charset w:val="01"/>
    <w:family w:val="roman"/>
    <w:pitch w:val="default"/>
  </w:font>
  <w:font w:name="Noto Sans Devanagari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185705"/>
      <w:docPartObj>
        <w:docPartGallery w:val="Page Numbers (Bottom of Page)"/>
        <w:docPartUnique/>
      </w:docPartObj>
    </w:sdtPr>
    <w:sdtEndPr/>
    <w:sdtContent>
      <w:p w14:paraId="6F258B92" w14:textId="77777777" w:rsidR="000D33EB" w:rsidRDefault="0028073D">
        <w:pPr>
          <w:pStyle w:val="a8"/>
          <w:jc w:val="right"/>
        </w:pPr>
        <w:r>
          <w:fldChar w:fldCharType="begin"/>
        </w:r>
        <w:r>
          <w:instrText xml:space="preserve"> PAGE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E684532" w14:textId="77777777" w:rsidR="000D33EB" w:rsidRDefault="000D33E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80685" w14:textId="77777777" w:rsidR="00B9142A" w:rsidRDefault="00B9142A">
      <w:pPr>
        <w:spacing w:after="0" w:line="240" w:lineRule="auto"/>
      </w:pPr>
      <w:r>
        <w:separator/>
      </w:r>
    </w:p>
  </w:footnote>
  <w:footnote w:type="continuationSeparator" w:id="0">
    <w:p w14:paraId="0F413776" w14:textId="77777777" w:rsidR="00B9142A" w:rsidRDefault="00B914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5771C5"/>
    <w:multiLevelType w:val="multilevel"/>
    <w:tmpl w:val="D6F6517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E5E3D26"/>
    <w:multiLevelType w:val="multilevel"/>
    <w:tmpl w:val="15825DCA"/>
    <w:lvl w:ilvl="0">
      <w:start w:val="1"/>
      <w:numFmt w:val="decimal"/>
      <w:lvlText w:val="%1."/>
      <w:lvlJc w:val="left"/>
      <w:pPr>
        <w:tabs>
          <w:tab w:val="num" w:pos="0"/>
        </w:tabs>
        <w:ind w:left="1320" w:hanging="78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33EB"/>
    <w:rsid w:val="00014D0F"/>
    <w:rsid w:val="000D33EB"/>
    <w:rsid w:val="0028073D"/>
    <w:rsid w:val="00B9142A"/>
    <w:rsid w:val="00CC349D"/>
    <w:rsid w:val="00F1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CBF84"/>
  <w15:docId w15:val="{BEB7E399-668D-4980-8D55-4290006C2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qFormat/>
    <w:rsid w:val="00565232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6"/>
    <w:uiPriority w:val="99"/>
    <w:qFormat/>
    <w:rsid w:val="0056269C"/>
  </w:style>
  <w:style w:type="character" w:customStyle="1" w:styleId="a7">
    <w:name w:val="Нижний колонтитул Знак"/>
    <w:basedOn w:val="a0"/>
    <w:link w:val="a8"/>
    <w:uiPriority w:val="99"/>
    <w:qFormat/>
    <w:rsid w:val="0056269C"/>
  </w:style>
  <w:style w:type="character" w:styleId="a9">
    <w:name w:val="Hyperlink"/>
    <w:rPr>
      <w:color w:val="000080"/>
      <w:u w:val="single"/>
    </w:rPr>
  </w:style>
  <w:style w:type="paragraph" w:styleId="aa">
    <w:name w:val="Title"/>
    <w:basedOn w:val="a"/>
    <w:next w:val="ab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b">
    <w:name w:val="Body Text"/>
    <w:basedOn w:val="a"/>
    <w:pPr>
      <w:spacing w:after="140"/>
    </w:pPr>
  </w:style>
  <w:style w:type="paragraph" w:styleId="ac">
    <w:name w:val="List"/>
    <w:basedOn w:val="ab"/>
    <w:rPr>
      <w:rFonts w:ascii="PT Astra Serif" w:hAnsi="PT Astra Serif" w:cs="Noto Sans Devanagari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e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4">
    <w:name w:val="Balloon Text"/>
    <w:basedOn w:val="a"/>
    <w:link w:val="a3"/>
    <w:uiPriority w:val="99"/>
    <w:semiHidden/>
    <w:unhideWhenUsed/>
    <w:qFormat/>
    <w:rsid w:val="0056523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rsid w:val="00565232"/>
    <w:pPr>
      <w:widowControl w:val="0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Normal">
    <w:name w:val="ConsPlusNormal"/>
    <w:qFormat/>
    <w:rsid w:val="00565232"/>
    <w:pPr>
      <w:widowControl w:val="0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qFormat/>
    <w:rsid w:val="00565232"/>
    <w:pPr>
      <w:widowControl w:val="0"/>
    </w:pPr>
    <w:rPr>
      <w:rFonts w:ascii="Courier New" w:eastAsiaTheme="minorEastAsia" w:hAnsi="Courier New" w:cs="Courier New"/>
      <w:sz w:val="20"/>
      <w:lang w:eastAsia="ru-RU"/>
    </w:rPr>
  </w:style>
  <w:style w:type="paragraph" w:styleId="af">
    <w:name w:val="List Paragraph"/>
    <w:basedOn w:val="a"/>
    <w:uiPriority w:val="34"/>
    <w:qFormat/>
    <w:rsid w:val="005C095B"/>
    <w:pPr>
      <w:ind w:left="720"/>
      <w:contextualSpacing/>
    </w:pPr>
  </w:style>
  <w:style w:type="paragraph" w:customStyle="1" w:styleId="af0">
    <w:name w:val="Колонтитул"/>
    <w:basedOn w:val="a"/>
    <w:qFormat/>
  </w:style>
  <w:style w:type="paragraph" w:styleId="a6">
    <w:name w:val="header"/>
    <w:basedOn w:val="a"/>
    <w:link w:val="a5"/>
    <w:uiPriority w:val="99"/>
    <w:unhideWhenUsed/>
    <w:rsid w:val="0056269C"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footer"/>
    <w:basedOn w:val="a"/>
    <w:link w:val="a7"/>
    <w:uiPriority w:val="99"/>
    <w:unhideWhenUsed/>
    <w:rsid w:val="0056269C"/>
    <w:pPr>
      <w:tabs>
        <w:tab w:val="center" w:pos="4677"/>
        <w:tab w:val="right" w:pos="9355"/>
      </w:tabs>
      <w:spacing w:after="0" w:line="240" w:lineRule="auto"/>
    </w:pPr>
  </w:style>
  <w:style w:type="table" w:styleId="af1">
    <w:name w:val="Table Grid"/>
    <w:basedOn w:val="a1"/>
    <w:uiPriority w:val="59"/>
    <w:unhideWhenUsed/>
    <w:rsid w:val="00CC34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4202DC36514EA0EA1C61BCB30892A534CD5DE9C699157B73C494C045721B4B39DFCC869D25E484A32B196FE802385F6D39B0B4AA31822EDF36E0D02BW6GC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202DC36514EA0EA1C61BCB30892A534CD5DE9C699147973C298C045721B4B39DFCC869D37E4DCAF2A1F74ED0F2D093C7FWEG7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202DC36514EA0EA1C61BCB30892A534CD5DE9C699157979C595C045721B4B39DFCC869D25E484A32B196BEE02385F6D39B0B4AA31822EDF36E0D02BW6GC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4202DC36514EA0EA1C61BCA50BFEFA3FC75EB4CE9A18742D9AC8C6122D4B4D6C9F8C80C866A088AB22123EBC4266063D7BFBB9A2299E2ED4W2GA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202DC36514EA0EA1C61BCA50BFEFA3FC057B6CA9B19742D9AC8C6122D4B4D6C9F8C80CB6FA582F67A5D3FE00735153C74FBBBAB35W9GEF" TargetMode="External"/><Relationship Id="rId14" Type="http://schemas.openxmlformats.org/officeDocument/2006/relationships/hyperlink" Target="https://login.consultant.ru/link/?req=doc&amp;base=RZB&amp;n=4697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C4945-8392-4DD6-B12E-D8DE24C1E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Совета депутатов Металлургического района города Челябинска от 20.02.2023 N 31/5"Об утверждении Положения о назначении, перерасчете и выплате пенсии за выслугу лет лицам, замещавшим должности муниципальной службы органов местного самоуправления Ме</vt:lpstr>
    </vt:vector>
  </TitlesOfParts>
  <Company>КонсультантПлюс Версия 4023.00.52</Company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Совета депутатов Металлургического района города Челябинска от 20.02.2023 N 31/5"Об утверждении Положения о назначении, перерасчете и выплате пенсии за выслугу лет лицам, замещавшим должности муниципальной службы органов местного самоуправления Металлургического района города Челябинска"(вместе с "Положением о назначении, перерасчете и выплате пенсии за выслугу лет лицам, замещавшим должности муниципальной службы органов местного самоуправления Металлургического района города Челябинска")</dc:title>
  <dc:subject/>
  <dc:creator>User22-3</dc:creator>
  <dc:description/>
  <cp:lastModifiedBy>user</cp:lastModifiedBy>
  <cp:revision>14</cp:revision>
  <cp:lastPrinted>2024-03-29T05:25:00Z</cp:lastPrinted>
  <dcterms:created xsi:type="dcterms:W3CDTF">2024-03-13T14:20:00Z</dcterms:created>
  <dcterms:modified xsi:type="dcterms:W3CDTF">2024-03-29T05:27:00Z</dcterms:modified>
  <dc:language>ru-RU</dc:language>
</cp:coreProperties>
</file>