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5C7B5825" w:rsidR="00092B3C" w:rsidRPr="00D26457" w:rsidRDefault="006040D5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</w:t>
      </w:r>
      <w:r w:rsidR="00092B3C" w:rsidRPr="00D26457">
        <w:rPr>
          <w:rFonts w:ascii="Arial" w:hAnsi="Arial" w:cs="Arial"/>
          <w:sz w:val="20"/>
          <w:szCs w:val="20"/>
        </w:rPr>
        <w:t xml:space="preserve"> </w:t>
      </w:r>
      <w:r w:rsidR="008F06CD">
        <w:rPr>
          <w:rFonts w:ascii="Arial" w:hAnsi="Arial" w:cs="Arial"/>
          <w:sz w:val="20"/>
          <w:szCs w:val="20"/>
        </w:rPr>
        <w:t xml:space="preserve">проекту </w:t>
      </w:r>
      <w:r w:rsidR="00092B3C" w:rsidRPr="00D26457">
        <w:rPr>
          <w:rFonts w:ascii="Arial" w:hAnsi="Arial" w:cs="Arial"/>
          <w:sz w:val="20"/>
          <w:szCs w:val="20"/>
        </w:rPr>
        <w:t>решени</w:t>
      </w:r>
      <w:r w:rsidR="008F06CD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3EC612CF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EF0485">
        <w:rPr>
          <w:b/>
          <w:i/>
          <w:sz w:val="28"/>
          <w:szCs w:val="28"/>
          <w:u w:val="single"/>
        </w:rPr>
        <w:t>22.12</w:t>
      </w:r>
      <w:r w:rsidR="001B3F81">
        <w:rPr>
          <w:b/>
          <w:i/>
          <w:sz w:val="28"/>
          <w:szCs w:val="28"/>
          <w:u w:val="single"/>
        </w:rPr>
        <w:t>.2022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8F06CD">
        <w:rPr>
          <w:b/>
          <w:i/>
          <w:sz w:val="28"/>
          <w:szCs w:val="28"/>
          <w:u w:val="single"/>
        </w:rPr>
        <w:t>30</w:t>
      </w:r>
      <w:r w:rsidR="00EF0485">
        <w:rPr>
          <w:b/>
          <w:i/>
          <w:sz w:val="28"/>
          <w:szCs w:val="28"/>
          <w:u w:val="single"/>
        </w:rPr>
        <w:t>/</w:t>
      </w:r>
      <w:r w:rsidR="008F06CD">
        <w:rPr>
          <w:b/>
          <w:i/>
          <w:sz w:val="28"/>
          <w:szCs w:val="28"/>
          <w:u w:val="single"/>
        </w:rPr>
        <w:t>3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08CF9BA0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>ЧЕСКОГО РАЙОНА НА I КВАРТАЛ 202</w:t>
      </w:r>
      <w:r w:rsidR="008F06CD">
        <w:rPr>
          <w:b/>
          <w:szCs w:val="28"/>
        </w:rPr>
        <w:t>3</w:t>
      </w:r>
      <w:r w:rsidR="00EF0485">
        <w:rPr>
          <w:b/>
          <w:szCs w:val="28"/>
        </w:rPr>
        <w:t xml:space="preserve">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B54E6D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29E6A07B" w:rsidR="00092B3C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  <w:r w:rsidR="00240468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Об отчете начальника Отдела </w:t>
            </w:r>
            <w:r w:rsidR="00715A4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полиции «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Металлургический» УМВД России по</w:t>
            </w:r>
            <w:r w:rsidR="00715A4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Председатель Совета депутатов А.Е. </w:t>
            </w:r>
            <w:proofErr w:type="spellStart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306F85C0" w:rsidR="00092B3C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этике  (</w:t>
            </w:r>
            <w:proofErr w:type="gramEnd"/>
            <w:r w:rsidRPr="008F06CD">
              <w:rPr>
                <w:highlight w:val="yellow"/>
              </w:rPr>
              <w:t>С.А. Малыгин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)</w:t>
            </w:r>
          </w:p>
        </w:tc>
      </w:tr>
      <w:tr w:rsidR="00240468" w:rsidRPr="00B54E6D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20905A53" w:rsidR="00240468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  <w:r w:rsidR="00240468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8F06C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sz w:val="22"/>
                <w:highlight w:val="yellow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8F06C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8F06C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8F06C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этике  </w:t>
            </w:r>
            <w:r w:rsidRPr="008F06CD">
              <w:rPr>
                <w:rFonts w:eastAsia="Calibri"/>
                <w:sz w:val="20"/>
                <w:szCs w:val="22"/>
                <w:highlight w:val="yellow"/>
                <w:lang w:eastAsia="en-US"/>
              </w:rPr>
              <w:t>(</w:t>
            </w:r>
            <w:proofErr w:type="gramEnd"/>
            <w:r w:rsidRPr="008F06CD">
              <w:rPr>
                <w:sz w:val="22"/>
                <w:highlight w:val="yellow"/>
              </w:rPr>
              <w:t>С.А. Малыгин</w:t>
            </w:r>
            <w:r w:rsidRPr="008F06CD">
              <w:rPr>
                <w:rFonts w:eastAsia="Calibri"/>
                <w:sz w:val="20"/>
                <w:szCs w:val="22"/>
                <w:highlight w:val="yellow"/>
                <w:lang w:eastAsia="en-US"/>
              </w:rPr>
              <w:t>)</w:t>
            </w:r>
          </w:p>
        </w:tc>
      </w:tr>
      <w:tr w:rsidR="006161E7" w:rsidRPr="00B54E6D" w14:paraId="3C982DD7" w14:textId="77777777" w:rsidTr="006161E7">
        <w:tc>
          <w:tcPr>
            <w:tcW w:w="675" w:type="dxa"/>
            <w:shd w:val="clear" w:color="auto" w:fill="auto"/>
            <w:vAlign w:val="center"/>
          </w:tcPr>
          <w:p w14:paraId="49FCFAE0" w14:textId="7B327146" w:rsidR="006161E7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315292" w14:textId="562AC8B0" w:rsidR="006161E7" w:rsidRPr="001B3F81" w:rsidRDefault="006161E7" w:rsidP="00B54E6D">
            <w:pPr>
              <w:shd w:val="clear" w:color="auto" w:fill="FFFFFF" w:themeFill="background1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B3F81">
              <w:rPr>
                <w:sz w:val="22"/>
                <w:szCs w:val="22"/>
              </w:rPr>
              <w:t>«</w:t>
            </w:r>
            <w:r w:rsidRPr="001B3F81">
              <w:rPr>
                <w:sz w:val="22"/>
                <w:szCs w:val="22"/>
              </w:rPr>
              <w:t>О внесении изменений в решение Совета депутатов от 29.11.2019 № 3/2 «Об утверждении Положения о размере и порядке возмещения расходов, связанных с осуществлением полномочий депутатов Совета депутатов Металлургического района, а также иных расходах Совета депутатов Металлургического района»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973CB" w14:textId="16681077" w:rsidR="006161E7" w:rsidRPr="001B3F81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Февраль- 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C1AE5" w14:textId="2B79F228" w:rsidR="006161E7" w:rsidRPr="001B3F81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Председатель Совета депутатов А.Е. </w:t>
            </w:r>
            <w:proofErr w:type="spellStart"/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3040AF77" w14:textId="416AEDD1" w:rsidR="006161E7" w:rsidRPr="001B3F81" w:rsidRDefault="006161E7" w:rsidP="006161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этике  (</w:t>
            </w:r>
            <w:proofErr w:type="gramEnd"/>
            <w:r w:rsidRPr="001B3F81">
              <w:rPr>
                <w:sz w:val="22"/>
                <w:szCs w:val="22"/>
                <w:highlight w:val="yellow"/>
              </w:rPr>
              <w:t>С.А. Малыгин</w:t>
            </w:r>
            <w:r w:rsidRPr="001B3F8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)</w:t>
            </w:r>
          </w:p>
        </w:tc>
      </w:tr>
      <w:tr w:rsidR="00092B3C" w:rsidRPr="00B54E6D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3F05ADA4" w:rsidR="00092B3C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3F242B27" w:rsidR="00092B3C" w:rsidRPr="008F06C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внутригородским делением за 202</w:t>
            </w:r>
            <w:r w:rsidR="008F06CD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Февраль</w:t>
            </w:r>
            <w:r w:rsidR="00715A4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8F06CD" w:rsidRDefault="00715A4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Постоянная комисси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я по бюджету и налогам 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(А.Е. </w:t>
            </w:r>
            <w:proofErr w:type="spellStart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Четвернин</w:t>
            </w:r>
            <w:proofErr w:type="spellEnd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).</w:t>
            </w:r>
          </w:p>
        </w:tc>
      </w:tr>
      <w:tr w:rsidR="00092B3C" w:rsidRPr="00B54E6D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4248689E" w:rsidR="00092B3C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5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113524C0" w:rsidR="00092B3C" w:rsidRPr="008F06C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Об утверждении Плана работы Совета депутатов Металлургич</w:t>
            </w:r>
            <w:r w:rsidR="00715A4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еского района на II </w:t>
            </w:r>
            <w:r w:rsidR="00EF0485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квартал 202</w:t>
            </w:r>
            <w:r w:rsidR="008F06CD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8F06CD" w:rsidRDefault="003459E0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Первый з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8F06CD" w:rsidRDefault="00092B3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Постоянная комиссия по МСУ, регламенту и этике (</w:t>
            </w:r>
            <w:r w:rsidRPr="008F06CD">
              <w:rPr>
                <w:sz w:val="22"/>
                <w:szCs w:val="22"/>
                <w:highlight w:val="yellow"/>
              </w:rPr>
              <w:t>С.А. Малыгин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78E48167" w:rsidR="00092B3C" w:rsidRPr="008F06CD" w:rsidRDefault="006161E7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3BA8F8E6" w:rsidR="00092B3C" w:rsidRPr="008F06C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внутригородским делением за 202</w:t>
            </w:r>
            <w:r w:rsidR="008F06CD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Март</w:t>
            </w:r>
            <w:r w:rsidR="00EF0485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8F06C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8F06CD" w:rsidRDefault="00715A4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Постоянная комисси</w:t>
            </w:r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я по бюджету и налогам (</w:t>
            </w:r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А.Е. </w:t>
            </w:r>
            <w:proofErr w:type="spellStart"/>
            <w:r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Четвернин</w:t>
            </w:r>
            <w:proofErr w:type="spellEnd"/>
            <w:r w:rsidR="00092B3C" w:rsidRPr="008F06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B54E6D">
      <w:pPr>
        <w:shd w:val="clear" w:color="auto" w:fill="FFFFFF" w:themeFill="background1"/>
        <w:rPr>
          <w:b/>
          <w:sz w:val="2"/>
          <w:szCs w:val="22"/>
        </w:rPr>
      </w:pPr>
    </w:p>
    <w:p w14:paraId="7A21B15F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6FFD7544" w14:textId="77777777" w:rsidR="001B3F81" w:rsidRDefault="001B3F81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14:paraId="415C3A6B" w14:textId="4FCC69A3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lastRenderedPageBreak/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14:paraId="3D52F5EF" w14:textId="77777777" w:rsidR="00092B3C" w:rsidRPr="00531297" w:rsidRDefault="00092B3C" w:rsidP="00B54E6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14:paraId="32B1B016" w14:textId="77777777" w:rsidR="00092B3C" w:rsidRPr="00531297" w:rsidRDefault="00092B3C" w:rsidP="00B54E6D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A700" w14:textId="77777777" w:rsidR="0044783C" w:rsidRDefault="0044783C" w:rsidP="00092B3C">
      <w:r>
        <w:separator/>
      </w:r>
    </w:p>
  </w:endnote>
  <w:endnote w:type="continuationSeparator" w:id="0">
    <w:p w14:paraId="55F28589" w14:textId="77777777" w:rsidR="0044783C" w:rsidRDefault="0044783C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6FEC4E4F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E0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74D1" w14:textId="77777777" w:rsidR="0044783C" w:rsidRDefault="0044783C" w:rsidP="00092B3C">
      <w:r>
        <w:separator/>
      </w:r>
    </w:p>
  </w:footnote>
  <w:footnote w:type="continuationSeparator" w:id="0">
    <w:p w14:paraId="1CAB3D14" w14:textId="77777777" w:rsidR="0044783C" w:rsidRDefault="0044783C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E1"/>
    <w:rsid w:val="00092B3C"/>
    <w:rsid w:val="000E0C28"/>
    <w:rsid w:val="001B3F81"/>
    <w:rsid w:val="00240468"/>
    <w:rsid w:val="002C0CB7"/>
    <w:rsid w:val="003459E0"/>
    <w:rsid w:val="00361259"/>
    <w:rsid w:val="00434746"/>
    <w:rsid w:val="0044783C"/>
    <w:rsid w:val="004B2B59"/>
    <w:rsid w:val="006040D5"/>
    <w:rsid w:val="006161E7"/>
    <w:rsid w:val="00677F71"/>
    <w:rsid w:val="00715A4C"/>
    <w:rsid w:val="008F06CD"/>
    <w:rsid w:val="008F6AE4"/>
    <w:rsid w:val="00984F41"/>
    <w:rsid w:val="00B54E6D"/>
    <w:rsid w:val="00B872EC"/>
    <w:rsid w:val="00BB5C55"/>
    <w:rsid w:val="00BC4611"/>
    <w:rsid w:val="00C43F4B"/>
    <w:rsid w:val="00C962B6"/>
    <w:rsid w:val="00DA4A9A"/>
    <w:rsid w:val="00DD07E1"/>
    <w:rsid w:val="00DD451D"/>
    <w:rsid w:val="00EF0485"/>
    <w:rsid w:val="00F37CF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B36-07F7-4432-81D0-BBE4805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2021-12-22T08:16:00Z</cp:lastPrinted>
  <dcterms:created xsi:type="dcterms:W3CDTF">2019-12-11T06:24:00Z</dcterms:created>
  <dcterms:modified xsi:type="dcterms:W3CDTF">2022-12-14T05:45:00Z</dcterms:modified>
</cp:coreProperties>
</file>