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67" w:rsidRDefault="00665267" w:rsidP="00665267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665267" w:rsidRDefault="00665267" w:rsidP="00665267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6139BB">
        <w:rPr>
          <w:rFonts w:ascii="Arial" w:hAnsi="Arial" w:cs="Arial"/>
          <w:sz w:val="20"/>
          <w:szCs w:val="20"/>
        </w:rPr>
        <w:t>проекту решения</w:t>
      </w:r>
      <w:r>
        <w:rPr>
          <w:rFonts w:ascii="Arial" w:hAnsi="Arial" w:cs="Arial"/>
          <w:sz w:val="20"/>
          <w:szCs w:val="20"/>
        </w:rPr>
        <w:t xml:space="preserve"> Совета депутатов</w:t>
      </w:r>
    </w:p>
    <w:p w:rsidR="00665267" w:rsidRDefault="00665267" w:rsidP="00665267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</w:p>
    <w:p w:rsidR="00665267" w:rsidRDefault="00665267" w:rsidP="00665267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Челябинска</w:t>
      </w:r>
    </w:p>
    <w:p w:rsidR="00665267" w:rsidRDefault="006139BB" w:rsidP="00665267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Pr="006139BB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17.02.2022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Pr="006139BB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23/6</w:t>
      </w:r>
      <w:r w:rsidR="006652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B2831" w:rsidRDefault="00BB2831" w:rsidP="008C02A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441B5D" w:rsidRPr="008C02AF" w:rsidRDefault="00441B5D" w:rsidP="008C02A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BB2831" w:rsidRPr="00251C10" w:rsidRDefault="00BB2831" w:rsidP="00931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50" w:rsidRDefault="0028684A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РАЗМЕРЫ ДЕНЕЖНЫХ ВОЗНАГРАЖДЕНИЙ И ДОПОЛНИТЕЛЬНЫХ ВЫПЛАТ ВЫБОРНЫХ ДОЛЖНОСТНЫХ ЛИЦ, ЗАМЕЩАЮЩИХ МУНИЦИПАЛЬНЫЕ ДОЛЖНОСТИ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:rsidR="00F11ABE" w:rsidRDefault="00F11ABE" w:rsidP="00C51F05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11A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1. Ежемесячное денежное вознаграждение: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5812"/>
      </w:tblGrid>
      <w:tr w:rsidR="00F11ABE" w:rsidRPr="00F11ABE" w:rsidTr="008C02AF">
        <w:tc>
          <w:tcPr>
            <w:tcW w:w="3606" w:type="dxa"/>
          </w:tcPr>
          <w:p w:rsidR="00F11ABE" w:rsidRPr="00F11ABE" w:rsidRDefault="00F11AB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812" w:type="dxa"/>
          </w:tcPr>
          <w:p w:rsidR="00F11ABE" w:rsidRPr="00F11ABE" w:rsidRDefault="00F11AB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</w:t>
            </w:r>
          </w:p>
          <w:p w:rsidR="00F11ABE" w:rsidRPr="00F11ABE" w:rsidRDefault="00F11AB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(должностных окладов) лиц, замещающих отдельные муниципальные должности Металлургического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F11ABE" w:rsidRPr="00F11ABE" w:rsidTr="008C02AF">
        <w:tc>
          <w:tcPr>
            <w:tcW w:w="3606" w:type="dxa"/>
          </w:tcPr>
          <w:p w:rsidR="00F11ABE" w:rsidRPr="00F11ABE" w:rsidRDefault="00F11ABE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Глава Металлургического района</w:t>
            </w:r>
          </w:p>
        </w:tc>
        <w:tc>
          <w:tcPr>
            <w:tcW w:w="5812" w:type="dxa"/>
          </w:tcPr>
          <w:p w:rsidR="00F11ABE" w:rsidRPr="00F11ABE" w:rsidRDefault="00665267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6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83 932 (18 922</w:t>
            </w:r>
            <w:r w:rsidR="00F11ABE" w:rsidRPr="00F11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1ABE" w:rsidRPr="00F11ABE" w:rsidTr="008C02AF">
        <w:tc>
          <w:tcPr>
            <w:tcW w:w="3606" w:type="dxa"/>
          </w:tcPr>
          <w:p w:rsidR="00F11ABE" w:rsidRPr="00F11ABE" w:rsidRDefault="00F11ABE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Металлургического района</w:t>
            </w:r>
          </w:p>
        </w:tc>
        <w:tc>
          <w:tcPr>
            <w:tcW w:w="5812" w:type="dxa"/>
          </w:tcPr>
          <w:p w:rsidR="00F11ABE" w:rsidRPr="00F11ABE" w:rsidRDefault="00665267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58 961 (18 190</w:t>
            </w:r>
            <w:r w:rsidR="00F11ABE" w:rsidRPr="00F11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C02AF" w:rsidRPr="008C02AF" w:rsidRDefault="008C02AF" w:rsidP="008C02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 Дополнительные выплаты: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ежемесячное денежное поощрение в размере одного должностного оклада;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ежемесячная надбавка за работу со сведениями, составляющими государственную тайну, в размере, установленном нормативными правовыми актами Российской Федерации;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3) за государственные награды СССР, государственные награды Российской Федерации в размере 25 процентов должностного оклада;</w:t>
      </w:r>
    </w:p>
    <w:p w:rsidR="008C02AF" w:rsidRPr="008C02AF" w:rsidRDefault="008C02AF" w:rsidP="008C02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4) за ученую степень:</w:t>
      </w:r>
    </w:p>
    <w:p w:rsidR="008C02AF" w:rsidRPr="008C02AF" w:rsidRDefault="008C02AF" w:rsidP="008C02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кандидата наук - 10 процентов должностного оклада;</w:t>
      </w:r>
    </w:p>
    <w:p w:rsidR="00F11ABE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доктора наук - 20 процентов должностного оклада;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5) единовременная выплата при предоставлении ежегодного оплачиваемого отпуска в размере трех должностных окладов;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6) премия по результатам работы (премия выплачивается в пределах фонда оплаты труда, максимальными размерами не ограничивается; порядок премирования выборных должностных лиц, замещающих муниципальные должности, устанавливается муниципальным правовым актом).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 К денежному вознаграждению (должностному окладу) применяется поправочный коэффициент: Главе Металлургического района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в</w:t>
      </w: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размере 1,36; Председателю Совета депутатов Металлургического района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в </w:t>
      </w: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размере 1,26.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4. Дополнительные выплаты рассчитываются исходя из должностного оклада, указанного в скобках таблицы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пункта 1 настоящего приложения. </w:t>
      </w:r>
    </w:p>
    <w:p w:rsid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Председатель</w:t>
      </w:r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Совета депутатов</w:t>
      </w:r>
    </w:p>
    <w:p w:rsid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</w:t>
      </w:r>
      <w:r w:rsidR="00BD2A6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</w:t>
      </w:r>
      <w:r w:rsidR="00BD2A6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BD2A6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BD2A6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BD2A6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BD2A6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BD2A6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</w:t>
      </w:r>
      <w:r w:rsidRPr="00BD2A6C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А.Е. </w:t>
      </w:r>
      <w:proofErr w:type="spellStart"/>
      <w:r w:rsidRPr="00BD2A6C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Четвернин</w:t>
      </w:r>
      <w:proofErr w:type="spellEnd"/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:rsidR="00E906B6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Глава Металлургического района</w:t>
      </w:r>
      <w:r w:rsidR="00C51F05" w:rsidRPr="00251C10">
        <w:rPr>
          <w:rFonts w:ascii="Times New Roman" w:hAnsi="Times New Roman"/>
          <w:sz w:val="24"/>
          <w:szCs w:val="24"/>
        </w:rPr>
        <w:t xml:space="preserve"> </w:t>
      </w:r>
      <w:r w:rsidR="00BD2A6C">
        <w:rPr>
          <w:rFonts w:ascii="Times New Roman" w:hAnsi="Times New Roman"/>
          <w:sz w:val="24"/>
          <w:szCs w:val="24"/>
        </w:rPr>
        <w:tab/>
      </w:r>
      <w:r w:rsidR="00BD2A6C">
        <w:rPr>
          <w:rFonts w:ascii="Times New Roman" w:hAnsi="Times New Roman"/>
          <w:sz w:val="24"/>
          <w:szCs w:val="24"/>
        </w:rPr>
        <w:tab/>
      </w:r>
      <w:r w:rsidR="00BD2A6C">
        <w:rPr>
          <w:rFonts w:ascii="Times New Roman" w:hAnsi="Times New Roman"/>
          <w:sz w:val="24"/>
          <w:szCs w:val="24"/>
        </w:rPr>
        <w:tab/>
      </w:r>
      <w:r w:rsidR="00BD2A6C">
        <w:rPr>
          <w:rFonts w:ascii="Times New Roman" w:hAnsi="Times New Roman"/>
          <w:sz w:val="24"/>
          <w:szCs w:val="24"/>
        </w:rPr>
        <w:tab/>
      </w:r>
      <w:r w:rsidR="00BD2A6C">
        <w:rPr>
          <w:rFonts w:ascii="Times New Roman" w:hAnsi="Times New Roman"/>
          <w:sz w:val="24"/>
          <w:szCs w:val="24"/>
        </w:rPr>
        <w:tab/>
        <w:t xml:space="preserve">           </w:t>
      </w:r>
      <w:r w:rsidRPr="00BD2A6C">
        <w:rPr>
          <w:rFonts w:ascii="Times New Roman" w:hAnsi="Times New Roman"/>
          <w:b/>
          <w:sz w:val="24"/>
          <w:szCs w:val="24"/>
        </w:rPr>
        <w:t>С.Н. Кочетков</w:t>
      </w:r>
    </w:p>
    <w:sectPr w:rsidR="00E906B6" w:rsidRPr="008C02AF" w:rsidSect="00A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31"/>
    <w:rsid w:val="00057350"/>
    <w:rsid w:val="00251C10"/>
    <w:rsid w:val="0028684A"/>
    <w:rsid w:val="00441B5D"/>
    <w:rsid w:val="005A107D"/>
    <w:rsid w:val="006139BB"/>
    <w:rsid w:val="00626214"/>
    <w:rsid w:val="00665267"/>
    <w:rsid w:val="006B50DC"/>
    <w:rsid w:val="00704265"/>
    <w:rsid w:val="007C4650"/>
    <w:rsid w:val="00801D42"/>
    <w:rsid w:val="008C02AF"/>
    <w:rsid w:val="008C5228"/>
    <w:rsid w:val="009316FC"/>
    <w:rsid w:val="00A800CE"/>
    <w:rsid w:val="00A86F8F"/>
    <w:rsid w:val="00AA3EA9"/>
    <w:rsid w:val="00BB2831"/>
    <w:rsid w:val="00BC56E6"/>
    <w:rsid w:val="00BD2A6C"/>
    <w:rsid w:val="00BE2A3F"/>
    <w:rsid w:val="00C51F05"/>
    <w:rsid w:val="00CC561C"/>
    <w:rsid w:val="00D93D8C"/>
    <w:rsid w:val="00E906B6"/>
    <w:rsid w:val="00F1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CB8B"/>
  <w15:docId w15:val="{8F2B195E-A9A8-40AA-A52C-0EEB00CE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F1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User7-2</dc:creator>
  <cp:lastModifiedBy>Metsovet</cp:lastModifiedBy>
  <cp:revision>10</cp:revision>
  <cp:lastPrinted>2022-02-11T04:30:00Z</cp:lastPrinted>
  <dcterms:created xsi:type="dcterms:W3CDTF">2020-12-08T12:01:00Z</dcterms:created>
  <dcterms:modified xsi:type="dcterms:W3CDTF">2022-02-14T06:49:00Z</dcterms:modified>
</cp:coreProperties>
</file>