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52" w:rsidRPr="008E43C8" w:rsidRDefault="001B1852" w:rsidP="00B05671">
      <w:pPr>
        <w:pStyle w:val="a3"/>
        <w:jc w:val="right"/>
        <w:rPr>
          <w:rFonts w:ascii="Arial" w:hAnsi="Arial" w:cs="Arial"/>
          <w:sz w:val="2"/>
        </w:rPr>
      </w:pP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>ПРИЛОЖЕНИЕ</w:t>
      </w: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 xml:space="preserve">к </w:t>
      </w:r>
      <w:r w:rsidR="00991A6F">
        <w:rPr>
          <w:rFonts w:ascii="Arial" w:hAnsi="Arial" w:cs="Arial"/>
          <w:sz w:val="20"/>
        </w:rPr>
        <w:t>решению</w:t>
      </w:r>
      <w:r w:rsidRPr="00BA0177">
        <w:rPr>
          <w:rFonts w:ascii="Arial" w:hAnsi="Arial" w:cs="Arial"/>
          <w:sz w:val="20"/>
        </w:rPr>
        <w:t xml:space="preserve"> Совета депутатов </w:t>
      </w: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 xml:space="preserve">Металлургического района </w:t>
      </w:r>
    </w:p>
    <w:p w:rsidR="00B05671" w:rsidRPr="00F77663" w:rsidRDefault="00B05671" w:rsidP="00B05671">
      <w:pPr>
        <w:pStyle w:val="a3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0177">
        <w:rPr>
          <w:rFonts w:ascii="Arial" w:hAnsi="Arial" w:cs="Arial"/>
          <w:sz w:val="20"/>
          <w:szCs w:val="24"/>
        </w:rPr>
        <w:t>от</w:t>
      </w:r>
      <w:r w:rsidRPr="00F77663">
        <w:rPr>
          <w:rFonts w:ascii="Arial" w:hAnsi="Arial" w:cs="Arial"/>
          <w:sz w:val="24"/>
          <w:szCs w:val="24"/>
        </w:rPr>
        <w:t xml:space="preserve"> </w:t>
      </w:r>
      <w:r w:rsidR="0053688A" w:rsidRPr="0053688A">
        <w:rPr>
          <w:b/>
          <w:bCs/>
          <w:i/>
          <w:iCs/>
          <w:sz w:val="24"/>
          <w:szCs w:val="24"/>
          <w:u w:val="single"/>
        </w:rPr>
        <w:t>25.03.2021</w:t>
      </w:r>
      <w:r w:rsidR="0053688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F776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A0177">
        <w:rPr>
          <w:rFonts w:ascii="Arial" w:hAnsi="Arial" w:cs="Arial"/>
          <w:sz w:val="20"/>
          <w:szCs w:val="24"/>
        </w:rPr>
        <w:t>№</w:t>
      </w:r>
      <w:r w:rsidRPr="00F77663">
        <w:rPr>
          <w:rFonts w:ascii="Arial" w:hAnsi="Arial" w:cs="Arial"/>
          <w:sz w:val="24"/>
          <w:szCs w:val="24"/>
        </w:rPr>
        <w:t xml:space="preserve"> </w:t>
      </w:r>
      <w:r w:rsidR="0053688A" w:rsidRPr="0053688A">
        <w:rPr>
          <w:b/>
          <w:bCs/>
          <w:i/>
          <w:iCs/>
          <w:sz w:val="24"/>
          <w:szCs w:val="24"/>
          <w:u w:val="single"/>
        </w:rPr>
        <w:t>16/3</w:t>
      </w:r>
    </w:p>
    <w:p w:rsidR="00B05671" w:rsidRPr="003F4D81" w:rsidRDefault="00B05671" w:rsidP="00DD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991A6F" w:rsidRDefault="00991A6F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6F">
        <w:rPr>
          <w:rFonts w:ascii="Times New Roman" w:hAnsi="Times New Roman"/>
          <w:b/>
          <w:sz w:val="24"/>
          <w:szCs w:val="24"/>
        </w:rPr>
        <w:t>ПОРЯДОК  УВЕДОМЛЕНИЯ ПРЕДСТАВИТЕЛЯ НАНИМАТЕЛЯ (РАБОТОДАТЕЛЯ) О ФАКТАХ ОБРАЩЕНИЯ, В ЦЕЛЯХ СКЛОНЕНИЯ МУНИЦИПАЛЬНОГО СЛУЖАЩЕГО ОРГАНА МЕСТНОГО САМОУПРАВЛЕНИЯ МЕТАЛЛУРГИЧЕСКОГО РАЙОНА К СОВЕРШЕНИЮ КОРРУПЦИОННЫХ ПРАВОНАРУШЕНИЙ</w:t>
      </w:r>
    </w:p>
    <w:p w:rsidR="00991A6F" w:rsidRPr="00991A6F" w:rsidRDefault="00991A6F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738D" w:rsidRPr="003F4D81" w:rsidRDefault="007B738D" w:rsidP="00E45713">
      <w:pPr>
        <w:pStyle w:val="a3"/>
        <w:rPr>
          <w:sz w:val="4"/>
        </w:rPr>
      </w:pP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1.</w:t>
      </w:r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Порядок уведомления представителя нанимателя (работодателя) о фактах обращения, в целях склонения муниципального служащего органа местного самоуправления Металлургического района к совершению коррупционных правонарушений (далее - Порядок), разработан в соответствии с Федеральным </w:t>
      </w:r>
      <w:hyperlink r:id="rId7" w:history="1">
        <w:r w:rsidR="007B738D" w:rsidRPr="00F77663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от 25.12.2008 № 273-ФЗ «О противодействии ко</w:t>
      </w:r>
      <w:r w:rsidR="00BA0177">
        <w:rPr>
          <w:rFonts w:ascii="Times New Roman" w:hAnsi="Times New Roman"/>
          <w:color w:val="000000"/>
          <w:sz w:val="24"/>
          <w:szCs w:val="24"/>
        </w:rPr>
        <w:t>ррупции» и устанавливает форму,</w:t>
      </w:r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содержание уведомления, журнала регистрации уведомлений, последовательность действий по проверке сведений, указанных в уведомлении.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2. Во всех случаях обращения к муниципальному служащему органа местного самоуправления Металлургического района  (далее именуется - муниципальный служащий) каких-либо лиц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 по форме согласно </w:t>
      </w:r>
      <w:hyperlink r:id="rId8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 1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3. Муниципальный служащий, которому стало известно о факте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Порядком.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4. 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ограниченного распространения.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5. </w:t>
      </w:r>
      <w:hyperlink r:id="rId9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Уведомление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подается письменно в соответствии с приложением 1 к настоящему Порядку путем передачи его в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 орган местного самоуправления Металлургического района 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направляется </w:t>
      </w:r>
      <w:r w:rsidRPr="00F77663">
        <w:rPr>
          <w:rFonts w:ascii="Times New Roman" w:eastAsiaTheme="minorHAnsi" w:hAnsi="Times New Roman"/>
          <w:sz w:val="24"/>
          <w:szCs w:val="24"/>
        </w:rPr>
        <w:t>по почте не позднее рабочего дня, следующего за днем, когда муниципальному служащему стало известно о фактах склонения его к совершению коррупционного правонарушения.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6. В случае нахождения муниципального служащего в командировке, в отпуске, вне пределов места работы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муниципального служащего.</w:t>
      </w:r>
    </w:p>
    <w:p w:rsidR="00F77663" w:rsidRPr="00F77663" w:rsidRDefault="007B738D" w:rsidP="00F7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8. Регистрация уведомления о фактах обращения в целях склонения муниципального служащего к совершению коррупционных правонарушений осуществляется уполномоченным сотрудником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деятельность, 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в </w:t>
      </w:r>
      <w:hyperlink r:id="rId10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журнале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регистрации по форме согласно пр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иложению 2 к настоящему Порядку, который должен быть прошит и пронумерован, а также заверен оттиском печати. </w:t>
      </w:r>
    </w:p>
    <w:p w:rsidR="00F77663" w:rsidRPr="00F77663" w:rsidRDefault="00F77663" w:rsidP="00F7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Журнал регистрации уведомлений хранится пять лет с даты регистрации в нем последнего уведомления, после чего передается в архив. 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lastRenderedPageBreak/>
        <w:t>9. Поступившее уведомление регистрируется в журнале регистрации уведомлений в день его поступления.</w:t>
      </w:r>
    </w:p>
    <w:p w:rsidR="00E45713" w:rsidRPr="00F77663" w:rsidRDefault="001336CE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Уполномоченный сотрудник органа местного самоуправления Металлургического района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, в должностные обязанности которого входит прием и регистрация уведомления, помимо регистрации уведомления в журнале обязан выдать муниципальному служащему под подпись копию полученного уведомления с указанием данных о лице, принявшем уведомление, дате и времени его принятия.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Отказ в регистрации уведомления, а также невыдача копии уведомления не допускается.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10. После регистрации</w:t>
      </w:r>
      <w:r w:rsidR="00BA0177">
        <w:rPr>
          <w:rFonts w:ascii="Times New Roman" w:eastAsiaTheme="minorHAnsi" w:hAnsi="Times New Roman"/>
          <w:sz w:val="24"/>
          <w:szCs w:val="24"/>
        </w:rPr>
        <w:t>,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уведомление о фактах обращения в целях склонения муниципального служащего к совершению коррупционных правонарушений</w:t>
      </w:r>
      <w:r w:rsidR="00BA0177">
        <w:rPr>
          <w:rFonts w:ascii="Times New Roman" w:eastAsiaTheme="minorHAnsi" w:hAnsi="Times New Roman"/>
          <w:sz w:val="24"/>
          <w:szCs w:val="24"/>
        </w:rPr>
        <w:t>,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передается представителю нанимателя (работодателю).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1. По решению представителя нанимателя (работодателя) организуется проверка сведений о фактах обращения к муниципальному служащему в целях склонения к совершению коррупционного правонарушения (далее - проверка).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12. Решение о проведении проверки принимается отдельно в отношении каждого муниципального служащего и оформляется в письменной форме в течение трех рабочих дней с даты регистрации уведомления.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13. Мероприятия по организации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 проводятся по решению представителя нанимателя (работодателя) комиссией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по соблюдению требований к служебному поведению муниципальных  служащих 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и урегулированию конфликта интересов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к совершению коррупционных правонарушений (далее именуется - Комиссия).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14.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>Деятельность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Комиссии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 xml:space="preserve">осуществляется в соответствии с Положением о комиссиях по соблюдению требований к служебному поведению муниципальных служащих и урегулированию конфликта интересов. 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15. Проверка осуществляется в срок, не превышающий 30 рабочих дней со дня принятия решения о ее проведении. Срок проверки может быть продлен до 30 рабочих дней лицом, принявшим решение о ее проведении.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16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. Результаты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для принятия решения о направлении информации в прокуратуру или иные государственные органы в соответствии с их компетенцией либо о направлении их для рассмотрения в Комиссию по соблюдению требований к служебному поведению муниципальных служащих </w:t>
      </w:r>
      <w:r w:rsidR="001336CE" w:rsidRPr="00F77663">
        <w:rPr>
          <w:rFonts w:ascii="Times New Roman" w:eastAsiaTheme="minorHAnsi" w:hAnsi="Times New Roman"/>
          <w:sz w:val="24"/>
          <w:szCs w:val="24"/>
        </w:rPr>
        <w:t>органов местного самоуправления Металлургического района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, а также персонально под роспись муниципального служащего, подавшего уведомление.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17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Представитель нанимателя (работодатель) рассмотрев протокол заседания Комиссии,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18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756A41" w:rsidRDefault="00E45713" w:rsidP="003F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19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Невыполнение муниципальным служащим должностной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 (служебной) 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 обязанности, предусмотренной </w:t>
      </w:r>
      <w:hyperlink r:id="rId11" w:history="1">
        <w:r w:rsidR="007B738D"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частью 1 статьи 9</w:t>
        </w:r>
      </w:hyperlink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 Феде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рального закона от 25 декабря 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2008 № 273-ФЗ «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О пр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отиводействии коррупции»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, является правонарушением, влекущим его </w:t>
      </w:r>
      <w:r w:rsidR="007B738D" w:rsidRPr="00F77663">
        <w:rPr>
          <w:rFonts w:ascii="Times New Roman" w:eastAsiaTheme="minorHAnsi" w:hAnsi="Times New Roman"/>
          <w:sz w:val="24"/>
          <w:szCs w:val="24"/>
        </w:rPr>
        <w:lastRenderedPageBreak/>
        <w:t>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F4D81" w:rsidRPr="00BA0177" w:rsidRDefault="003F4D81" w:rsidP="003F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24"/>
        </w:rPr>
      </w:pPr>
    </w:p>
    <w:p w:rsidR="00BA0177" w:rsidRPr="00BA0177" w:rsidRDefault="00BA0177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E45713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</w:t>
      </w:r>
    </w:p>
    <w:p w:rsidR="00E45713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</w:t>
      </w:r>
      <w:r w:rsidR="00BA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А.Е. Четвернин </w:t>
      </w:r>
    </w:p>
    <w:p w:rsidR="00E45713" w:rsidRPr="00BA0177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BA0177" w:rsidRPr="00BA0177" w:rsidRDefault="00BA0177" w:rsidP="003F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756A41" w:rsidRPr="003F4D81" w:rsidRDefault="00E45713" w:rsidP="003F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671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A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56A41" w:rsidRPr="003F4D81" w:rsidSect="003F4D81">
      <w:headerReference w:type="default" r:id="rId12"/>
      <w:footerReference w:type="default" r:id="rId13"/>
      <w:pgSz w:w="11905" w:h="16838"/>
      <w:pgMar w:top="1134" w:right="851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36" w:rsidRDefault="00E72E36" w:rsidP="00B05671">
      <w:pPr>
        <w:spacing w:after="0" w:line="240" w:lineRule="auto"/>
      </w:pPr>
      <w:r>
        <w:separator/>
      </w:r>
    </w:p>
  </w:endnote>
  <w:endnote w:type="continuationSeparator" w:id="0">
    <w:p w:rsidR="00E72E36" w:rsidRDefault="00E72E36" w:rsidP="00B0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8672"/>
      <w:docPartObj>
        <w:docPartGallery w:val="Page Numbers (Bottom of Page)"/>
        <w:docPartUnique/>
      </w:docPartObj>
    </w:sdtPr>
    <w:sdtEndPr/>
    <w:sdtContent>
      <w:p w:rsidR="003F4D81" w:rsidRDefault="003F4D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6F">
          <w:rPr>
            <w:noProof/>
          </w:rPr>
          <w:t>2</w:t>
        </w:r>
        <w:r>
          <w:fldChar w:fldCharType="end"/>
        </w:r>
      </w:p>
    </w:sdtContent>
  </w:sdt>
  <w:p w:rsidR="003F4D81" w:rsidRDefault="003F4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36" w:rsidRDefault="00E72E36" w:rsidP="00B05671">
      <w:pPr>
        <w:spacing w:after="0" w:line="240" w:lineRule="auto"/>
      </w:pPr>
      <w:r>
        <w:separator/>
      </w:r>
    </w:p>
  </w:footnote>
  <w:footnote w:type="continuationSeparator" w:id="0">
    <w:p w:rsidR="00E72E36" w:rsidRDefault="00E72E36" w:rsidP="00B0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71" w:rsidRDefault="00B05671">
    <w:pPr>
      <w:pStyle w:val="a4"/>
      <w:jc w:val="center"/>
    </w:pPr>
  </w:p>
  <w:p w:rsidR="00B05671" w:rsidRDefault="00B056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8EC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4A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256F9"/>
    <w:rsid w:val="00126EAF"/>
    <w:rsid w:val="001336CE"/>
    <w:rsid w:val="001500CB"/>
    <w:rsid w:val="0015062C"/>
    <w:rsid w:val="001625B9"/>
    <w:rsid w:val="0016467A"/>
    <w:rsid w:val="00171EEB"/>
    <w:rsid w:val="00183004"/>
    <w:rsid w:val="0018699D"/>
    <w:rsid w:val="00197CE7"/>
    <w:rsid w:val="001B03EB"/>
    <w:rsid w:val="001B1852"/>
    <w:rsid w:val="001B36F4"/>
    <w:rsid w:val="001B3B19"/>
    <w:rsid w:val="001B5EAA"/>
    <w:rsid w:val="001D1902"/>
    <w:rsid w:val="001D4FCF"/>
    <w:rsid w:val="001D7AF2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4A9"/>
    <w:rsid w:val="00240867"/>
    <w:rsid w:val="00252DBD"/>
    <w:rsid w:val="002557DF"/>
    <w:rsid w:val="002575A9"/>
    <w:rsid w:val="00260B0B"/>
    <w:rsid w:val="0027288F"/>
    <w:rsid w:val="00276131"/>
    <w:rsid w:val="002A4A14"/>
    <w:rsid w:val="002A5F53"/>
    <w:rsid w:val="002B378C"/>
    <w:rsid w:val="002B3AA5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46EE5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3F4D81"/>
    <w:rsid w:val="004008D5"/>
    <w:rsid w:val="00420D89"/>
    <w:rsid w:val="00422B5A"/>
    <w:rsid w:val="004274C2"/>
    <w:rsid w:val="00435A94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366CF"/>
    <w:rsid w:val="0053688A"/>
    <w:rsid w:val="00547A3E"/>
    <w:rsid w:val="00567257"/>
    <w:rsid w:val="005724BE"/>
    <w:rsid w:val="00590E3B"/>
    <w:rsid w:val="005A56E4"/>
    <w:rsid w:val="005B286A"/>
    <w:rsid w:val="005C39CD"/>
    <w:rsid w:val="005C54FC"/>
    <w:rsid w:val="005E43CA"/>
    <w:rsid w:val="005E63EC"/>
    <w:rsid w:val="005F48AF"/>
    <w:rsid w:val="006052E0"/>
    <w:rsid w:val="00607843"/>
    <w:rsid w:val="00631AE8"/>
    <w:rsid w:val="006336A2"/>
    <w:rsid w:val="00634A99"/>
    <w:rsid w:val="00634BEC"/>
    <w:rsid w:val="006517C3"/>
    <w:rsid w:val="006625D6"/>
    <w:rsid w:val="00663707"/>
    <w:rsid w:val="00671094"/>
    <w:rsid w:val="00671B05"/>
    <w:rsid w:val="00671F14"/>
    <w:rsid w:val="006737D3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24807"/>
    <w:rsid w:val="00732B36"/>
    <w:rsid w:val="00734617"/>
    <w:rsid w:val="00736A0F"/>
    <w:rsid w:val="00742B0E"/>
    <w:rsid w:val="00751DF7"/>
    <w:rsid w:val="0075242C"/>
    <w:rsid w:val="00754BBC"/>
    <w:rsid w:val="00756A41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B738D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904A0"/>
    <w:rsid w:val="008B6A35"/>
    <w:rsid w:val="008C43F2"/>
    <w:rsid w:val="008C5B19"/>
    <w:rsid w:val="008E0402"/>
    <w:rsid w:val="008E43C8"/>
    <w:rsid w:val="008E5D75"/>
    <w:rsid w:val="008F0495"/>
    <w:rsid w:val="008F1034"/>
    <w:rsid w:val="008F62ED"/>
    <w:rsid w:val="008F6E1D"/>
    <w:rsid w:val="00912CAC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B1A"/>
    <w:rsid w:val="00973FCF"/>
    <w:rsid w:val="00975865"/>
    <w:rsid w:val="00983E40"/>
    <w:rsid w:val="0099032C"/>
    <w:rsid w:val="00991A6F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5671"/>
    <w:rsid w:val="00B06DB4"/>
    <w:rsid w:val="00B12C60"/>
    <w:rsid w:val="00B14A7E"/>
    <w:rsid w:val="00B2290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96121"/>
    <w:rsid w:val="00BA0177"/>
    <w:rsid w:val="00BA47E6"/>
    <w:rsid w:val="00BA6169"/>
    <w:rsid w:val="00BB2E8A"/>
    <w:rsid w:val="00BC0E51"/>
    <w:rsid w:val="00BC469E"/>
    <w:rsid w:val="00BC49DE"/>
    <w:rsid w:val="00BC753B"/>
    <w:rsid w:val="00BD4B91"/>
    <w:rsid w:val="00BD5DD7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972F6"/>
    <w:rsid w:val="00CB4F28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D6984"/>
    <w:rsid w:val="00DE24EE"/>
    <w:rsid w:val="00DE5BC9"/>
    <w:rsid w:val="00DF3AFF"/>
    <w:rsid w:val="00E02C83"/>
    <w:rsid w:val="00E12B6A"/>
    <w:rsid w:val="00E252E6"/>
    <w:rsid w:val="00E35822"/>
    <w:rsid w:val="00E438F5"/>
    <w:rsid w:val="00E45713"/>
    <w:rsid w:val="00E62E43"/>
    <w:rsid w:val="00E6766E"/>
    <w:rsid w:val="00E72E36"/>
    <w:rsid w:val="00E74A01"/>
    <w:rsid w:val="00E84250"/>
    <w:rsid w:val="00E86C87"/>
    <w:rsid w:val="00E8789E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5B3"/>
    <w:rsid w:val="00F01C34"/>
    <w:rsid w:val="00F06B4E"/>
    <w:rsid w:val="00F13198"/>
    <w:rsid w:val="00F20A72"/>
    <w:rsid w:val="00F234FA"/>
    <w:rsid w:val="00F30C11"/>
    <w:rsid w:val="00F331B0"/>
    <w:rsid w:val="00F376E5"/>
    <w:rsid w:val="00F43051"/>
    <w:rsid w:val="00F465C5"/>
    <w:rsid w:val="00F5560E"/>
    <w:rsid w:val="00F609ED"/>
    <w:rsid w:val="00F6605C"/>
    <w:rsid w:val="00F66CB5"/>
    <w:rsid w:val="00F77663"/>
    <w:rsid w:val="00F8155A"/>
    <w:rsid w:val="00F8473C"/>
    <w:rsid w:val="00FA3699"/>
    <w:rsid w:val="00FB3F9A"/>
    <w:rsid w:val="00FB58EC"/>
    <w:rsid w:val="00FB5EA7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32D1"/>
  <w15:docId w15:val="{68FE5E62-A07A-4645-9817-F97F998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E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671"/>
    <w:rPr>
      <w:rFonts w:ascii="Calibri" w:eastAsia="Calibri" w:hAnsi="Calibri" w:cs="Times New Roman"/>
    </w:rPr>
  </w:style>
  <w:style w:type="paragraph" w:customStyle="1" w:styleId="ConsPlusNormal">
    <w:name w:val="ConsPlusNormal"/>
    <w:rsid w:val="005C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56A41"/>
  </w:style>
  <w:style w:type="character" w:styleId="a8">
    <w:name w:val="Hyperlink"/>
    <w:basedOn w:val="a0"/>
    <w:uiPriority w:val="99"/>
    <w:semiHidden/>
    <w:unhideWhenUsed/>
    <w:rsid w:val="00756A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E0B4495B94C5276071CC2042FDD19F359BFB4E5213F6E74A91518D4F0E8F0780F75B63F308C5D11B877FFA686BF89ECB5A60D01D7BE3E9ACCBFg1n7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2DC56731627E7302AF3488E8F8D64C53BB862692F10A4A380C9F013C2A7F6776DA8345803C4605NAB5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6E0B4495B94C52761911D46870D613FD0FBAB7E428683020AF424784F6BDB0380920F57B3D85541AEC25B3F8DFEFCDA7B8A4131DD7BFg2n1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E0B4495B94C5276071CC2042FDD19F359BFB4E5213F6E74A91518D4F0E8F0780F75B63F308C5D11B870F1A686BF89ECB5A60D01D7BE3E9ACCBFg1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E0B4495B94C5276071CC2042FDD19F359BFB4E5213F6E74A91518D4F0E8F0780F75B63F308C5D11B877FFA686BF89ECB5A60D01D7BE3E9ACCBFg1n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E321-0573-41F4-A33B-CEF7177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12</cp:revision>
  <cp:lastPrinted>2021-03-26T04:23:00Z</cp:lastPrinted>
  <dcterms:created xsi:type="dcterms:W3CDTF">2016-04-27T06:40:00Z</dcterms:created>
  <dcterms:modified xsi:type="dcterms:W3CDTF">2021-03-26T04:24:00Z</dcterms:modified>
</cp:coreProperties>
</file>