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3F" w:rsidRPr="00251C10" w:rsidRDefault="00BE2A3F" w:rsidP="00BE2A3F">
      <w:pPr>
        <w:spacing w:after="0" w:line="240" w:lineRule="auto"/>
        <w:ind w:firstLine="709"/>
        <w:jc w:val="right"/>
        <w:rPr>
          <w:rFonts w:ascii="Arial" w:hAnsi="Arial" w:cs="Arial"/>
          <w:sz w:val="20"/>
          <w:szCs w:val="20"/>
        </w:rPr>
      </w:pPr>
      <w:r w:rsidRPr="00251C10">
        <w:rPr>
          <w:rFonts w:ascii="Arial" w:hAnsi="Arial" w:cs="Arial"/>
          <w:sz w:val="20"/>
          <w:szCs w:val="20"/>
        </w:rPr>
        <w:t>ПРИЛОЖЕНИЕ</w:t>
      </w:r>
      <w:r w:rsidR="009E6359">
        <w:rPr>
          <w:rFonts w:ascii="Arial" w:hAnsi="Arial" w:cs="Arial"/>
          <w:sz w:val="20"/>
          <w:szCs w:val="20"/>
        </w:rPr>
        <w:t xml:space="preserve"> </w:t>
      </w:r>
    </w:p>
    <w:p w:rsidR="00DE5FAD" w:rsidRPr="00DE5FAD" w:rsidRDefault="000401FE" w:rsidP="00DE5FAD">
      <w:pPr>
        <w:spacing w:after="0" w:line="240" w:lineRule="auto"/>
        <w:ind w:firstLine="709"/>
        <w:jc w:val="right"/>
        <w:rPr>
          <w:rFonts w:ascii="Arial" w:hAnsi="Arial" w:cs="Arial"/>
          <w:sz w:val="20"/>
          <w:szCs w:val="20"/>
        </w:rPr>
      </w:pPr>
      <w:r>
        <w:rPr>
          <w:rFonts w:ascii="Arial" w:hAnsi="Arial" w:cs="Arial"/>
          <w:sz w:val="20"/>
          <w:szCs w:val="20"/>
        </w:rPr>
        <w:t>к проекту</w:t>
      </w:r>
      <w:bookmarkStart w:id="0" w:name="_GoBack"/>
      <w:bookmarkEnd w:id="0"/>
      <w:r>
        <w:rPr>
          <w:rFonts w:ascii="Arial" w:hAnsi="Arial" w:cs="Arial"/>
          <w:sz w:val="20"/>
          <w:szCs w:val="20"/>
        </w:rPr>
        <w:t xml:space="preserve"> </w:t>
      </w:r>
      <w:r w:rsidR="00DE5FAD" w:rsidRPr="00DE5FAD">
        <w:rPr>
          <w:rFonts w:ascii="Arial" w:hAnsi="Arial" w:cs="Arial"/>
          <w:sz w:val="20"/>
          <w:szCs w:val="20"/>
        </w:rPr>
        <w:t xml:space="preserve"> </w:t>
      </w:r>
      <w:r w:rsidR="00942AAF">
        <w:rPr>
          <w:rFonts w:ascii="Arial" w:hAnsi="Arial" w:cs="Arial"/>
          <w:sz w:val="20"/>
          <w:szCs w:val="20"/>
        </w:rPr>
        <w:t>решени</w:t>
      </w:r>
      <w:r>
        <w:rPr>
          <w:rFonts w:ascii="Arial" w:hAnsi="Arial" w:cs="Arial"/>
          <w:sz w:val="20"/>
          <w:szCs w:val="20"/>
        </w:rPr>
        <w:t>я</w:t>
      </w:r>
      <w:r w:rsidR="00942AAF">
        <w:rPr>
          <w:rFonts w:ascii="Arial" w:hAnsi="Arial" w:cs="Arial"/>
          <w:sz w:val="20"/>
          <w:szCs w:val="20"/>
        </w:rPr>
        <w:t xml:space="preserve"> </w:t>
      </w:r>
      <w:r w:rsidR="00DE5FAD" w:rsidRPr="00DE5FAD">
        <w:rPr>
          <w:rFonts w:ascii="Arial" w:hAnsi="Arial" w:cs="Arial"/>
          <w:sz w:val="20"/>
          <w:szCs w:val="20"/>
        </w:rPr>
        <w:t>Совета депутатов</w:t>
      </w:r>
    </w:p>
    <w:p w:rsidR="00DE5FAD" w:rsidRPr="00DE5FAD" w:rsidRDefault="00DE5FAD" w:rsidP="00DE5FAD">
      <w:pPr>
        <w:spacing w:after="0" w:line="240" w:lineRule="auto"/>
        <w:ind w:firstLine="709"/>
        <w:jc w:val="right"/>
        <w:rPr>
          <w:rFonts w:ascii="Arial" w:hAnsi="Arial" w:cs="Arial"/>
          <w:sz w:val="20"/>
          <w:szCs w:val="20"/>
        </w:rPr>
      </w:pPr>
      <w:r w:rsidRPr="00DE5FAD">
        <w:rPr>
          <w:rFonts w:ascii="Arial" w:hAnsi="Arial" w:cs="Arial"/>
          <w:sz w:val="20"/>
          <w:szCs w:val="20"/>
        </w:rPr>
        <w:t>Металлургического района</w:t>
      </w:r>
    </w:p>
    <w:p w:rsidR="00DE5FAD" w:rsidRPr="00DE5FAD" w:rsidRDefault="00DE5FAD" w:rsidP="00DE5FAD">
      <w:pPr>
        <w:spacing w:after="0" w:line="240" w:lineRule="auto"/>
        <w:ind w:firstLine="709"/>
        <w:jc w:val="right"/>
        <w:rPr>
          <w:rFonts w:ascii="Arial" w:hAnsi="Arial" w:cs="Arial"/>
          <w:sz w:val="20"/>
          <w:szCs w:val="20"/>
        </w:rPr>
      </w:pPr>
      <w:r w:rsidRPr="00DE5FAD">
        <w:rPr>
          <w:rFonts w:ascii="Arial" w:hAnsi="Arial" w:cs="Arial"/>
          <w:sz w:val="20"/>
          <w:szCs w:val="20"/>
        </w:rPr>
        <w:t>города Челябинска</w:t>
      </w:r>
    </w:p>
    <w:p w:rsidR="00BE2A3F" w:rsidRPr="00251C10" w:rsidRDefault="00DE5FAD" w:rsidP="00BE2A3F">
      <w:pPr>
        <w:spacing w:after="0" w:line="240" w:lineRule="auto"/>
        <w:ind w:firstLine="709"/>
        <w:jc w:val="right"/>
        <w:rPr>
          <w:rFonts w:ascii="Arial" w:hAnsi="Arial" w:cs="Arial"/>
          <w:sz w:val="20"/>
          <w:szCs w:val="20"/>
        </w:rPr>
      </w:pPr>
      <w:r w:rsidRPr="00DE5FAD">
        <w:rPr>
          <w:rFonts w:ascii="Arial" w:eastAsia="Times New Roman" w:hAnsi="Arial" w:cs="Arial"/>
          <w:sz w:val="20"/>
          <w:szCs w:val="20"/>
          <w:lang w:eastAsia="ru-RU"/>
        </w:rPr>
        <w:t xml:space="preserve">от </w:t>
      </w:r>
      <w:r w:rsidR="009A0FD9">
        <w:rPr>
          <w:rFonts w:ascii="Times New Roman" w:eastAsia="Times New Roman" w:hAnsi="Times New Roman"/>
          <w:b/>
          <w:i/>
          <w:sz w:val="24"/>
          <w:szCs w:val="20"/>
          <w:u w:val="single"/>
          <w:lang w:eastAsia="ru-RU"/>
        </w:rPr>
        <w:t>16</w:t>
      </w:r>
      <w:r w:rsidR="00942AAF" w:rsidRPr="00942AAF">
        <w:rPr>
          <w:rFonts w:ascii="Times New Roman" w:eastAsia="Times New Roman" w:hAnsi="Times New Roman"/>
          <w:b/>
          <w:i/>
          <w:sz w:val="24"/>
          <w:szCs w:val="20"/>
          <w:u w:val="single"/>
          <w:lang w:eastAsia="ru-RU"/>
        </w:rPr>
        <w:t>.12.2020</w:t>
      </w:r>
      <w:r w:rsidR="00942AAF" w:rsidRPr="00942AAF">
        <w:rPr>
          <w:rFonts w:ascii="Arial" w:eastAsia="Times New Roman" w:hAnsi="Arial" w:cs="Arial"/>
          <w:sz w:val="24"/>
          <w:szCs w:val="20"/>
          <w:lang w:eastAsia="ru-RU"/>
        </w:rPr>
        <w:t xml:space="preserve"> </w:t>
      </w:r>
      <w:r w:rsidR="00942AAF">
        <w:rPr>
          <w:rFonts w:ascii="Arial" w:eastAsia="Times New Roman" w:hAnsi="Arial" w:cs="Arial"/>
          <w:sz w:val="20"/>
          <w:szCs w:val="20"/>
          <w:lang w:eastAsia="ru-RU"/>
        </w:rPr>
        <w:t xml:space="preserve">№ </w:t>
      </w:r>
      <w:r w:rsidR="00942AAF" w:rsidRPr="00942AAF">
        <w:rPr>
          <w:rFonts w:ascii="Times New Roman" w:eastAsia="Times New Roman" w:hAnsi="Times New Roman"/>
          <w:b/>
          <w:i/>
          <w:sz w:val="24"/>
          <w:szCs w:val="20"/>
          <w:u w:val="single"/>
          <w:lang w:eastAsia="ru-RU"/>
        </w:rPr>
        <w:t>13/1</w:t>
      </w:r>
      <w:r w:rsidR="00BE2A3F" w:rsidRPr="00942AAF">
        <w:rPr>
          <w:rFonts w:ascii="Arial" w:eastAsia="Times New Roman" w:hAnsi="Arial" w:cs="Arial"/>
          <w:sz w:val="24"/>
          <w:szCs w:val="20"/>
          <w:lang w:eastAsia="ru-RU"/>
        </w:rPr>
        <w:t xml:space="preserve"> </w:t>
      </w:r>
    </w:p>
    <w:p w:rsidR="00BB2831" w:rsidRPr="00251C10" w:rsidRDefault="00BB2831" w:rsidP="00BB2831">
      <w:pPr>
        <w:widowControl w:val="0"/>
        <w:autoSpaceDE w:val="0"/>
        <w:autoSpaceDN w:val="0"/>
        <w:spacing w:after="0" w:line="240" w:lineRule="auto"/>
        <w:ind w:left="5670"/>
        <w:jc w:val="both"/>
        <w:rPr>
          <w:rFonts w:ascii="Times New Roman" w:eastAsia="Times New Roman" w:hAnsi="Times New Roman"/>
          <w:sz w:val="24"/>
          <w:szCs w:val="24"/>
          <w:lang w:eastAsia="ru-RU"/>
        </w:rPr>
      </w:pPr>
    </w:p>
    <w:p w:rsidR="00BB2831" w:rsidRPr="00251C10" w:rsidRDefault="00BB2831" w:rsidP="009316FC">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057350" w:rsidRPr="00251C10" w:rsidRDefault="00DE5FAD" w:rsidP="009316FC">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r>
        <w:rPr>
          <w:rFonts w:ascii="Times New Roman" w:eastAsia="Times New Roman" w:hAnsi="Times New Roman"/>
          <w:b/>
          <w:spacing w:val="2"/>
          <w:sz w:val="24"/>
          <w:szCs w:val="24"/>
          <w:lang w:eastAsia="ru-RU"/>
        </w:rPr>
        <w:t>ПОРЯДОК УСТАНОВЛЕНИЯ И УСЛОВИЙ ОПЛАТЫ ТРУДА ВЫБОРНОГО ДОЛЖНОСТНОГО ЛИЦА, ОСУЩЕСТВЛЯЮЩЕГО СВОИ ПОЛНОМОЧИЯ НА ПОСТОЯННОЙ ОСНОВЕ, И ЛИЦ, ЗАМЕЩАЮЩИХ ДОЛЖНОСТИ МУНИЦИПАЛЬНОЙ СЛУЖБЫ</w:t>
      </w:r>
    </w:p>
    <w:p w:rsidR="00057350" w:rsidRPr="00251C10" w:rsidRDefault="00057350" w:rsidP="009316FC">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p>
    <w:p w:rsidR="00D93D8C" w:rsidRPr="00DE5FAD" w:rsidRDefault="00DE5FAD" w:rsidP="00DE5FAD">
      <w:pPr>
        <w:shd w:val="clear" w:color="auto" w:fill="FFFFFF"/>
        <w:spacing w:after="0" w:line="240" w:lineRule="auto"/>
        <w:ind w:firstLine="708"/>
        <w:jc w:val="both"/>
        <w:textAlignment w:val="baseline"/>
        <w:rPr>
          <w:rFonts w:ascii="Times New Roman" w:eastAsiaTheme="minorHAnsi" w:hAnsi="Times New Roman"/>
          <w:sz w:val="24"/>
          <w:szCs w:val="24"/>
        </w:rPr>
      </w:pPr>
      <w:r>
        <w:rPr>
          <w:rFonts w:ascii="Times New Roman" w:eastAsia="Times New Roman" w:hAnsi="Times New Roman"/>
          <w:spacing w:val="2"/>
          <w:sz w:val="24"/>
          <w:szCs w:val="24"/>
          <w:lang w:eastAsia="ru-RU"/>
        </w:rPr>
        <w:t xml:space="preserve">1. </w:t>
      </w:r>
      <w:r w:rsidRPr="00DE5FAD">
        <w:rPr>
          <w:rFonts w:ascii="Times New Roman" w:eastAsia="Times New Roman" w:hAnsi="Times New Roman"/>
          <w:spacing w:val="2"/>
          <w:sz w:val="24"/>
          <w:szCs w:val="24"/>
          <w:lang w:eastAsia="ru-RU"/>
        </w:rPr>
        <w:t>Настоящий Порядок установления размеров и условий оплаты труда выборного должностного лица, осуществляющего свои полномочия  на постоянной основе, и лиц, замещающих должности муниципальной службы (далее</w:t>
      </w:r>
      <w:r>
        <w:rPr>
          <w:rFonts w:ascii="Times New Roman" w:eastAsia="Times New Roman" w:hAnsi="Times New Roman"/>
          <w:spacing w:val="2"/>
          <w:sz w:val="24"/>
          <w:szCs w:val="24"/>
          <w:lang w:eastAsia="ru-RU"/>
        </w:rPr>
        <w:t xml:space="preserve"> – Порядок</w:t>
      </w:r>
      <w:r w:rsidRPr="00DE5FAD">
        <w:rPr>
          <w:rFonts w:ascii="Times New Roman" w:eastAsia="Times New Roman" w:hAnsi="Times New Roman"/>
          <w:spacing w:val="2"/>
          <w:sz w:val="24"/>
          <w:szCs w:val="24"/>
          <w:lang w:eastAsia="ru-RU"/>
        </w:rPr>
        <w:t xml:space="preserve">), разработан </w:t>
      </w:r>
      <w:r>
        <w:rPr>
          <w:rFonts w:ascii="Times New Roman" w:eastAsia="Times New Roman" w:hAnsi="Times New Roman"/>
          <w:spacing w:val="2"/>
          <w:sz w:val="24"/>
          <w:szCs w:val="24"/>
          <w:lang w:eastAsia="ru-RU"/>
        </w:rPr>
        <w:t xml:space="preserve">                       </w:t>
      </w:r>
      <w:r w:rsidRPr="00DE5FAD">
        <w:rPr>
          <w:rFonts w:ascii="Times New Roman" w:eastAsia="Times New Roman" w:hAnsi="Times New Roman"/>
          <w:spacing w:val="2"/>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w:t>
      </w:r>
      <w:r>
        <w:rPr>
          <w:rFonts w:ascii="Times New Roman" w:eastAsia="Times New Roman" w:hAnsi="Times New Roman"/>
          <w:spacing w:val="2"/>
          <w:sz w:val="24"/>
          <w:szCs w:val="24"/>
          <w:lang w:eastAsia="ru-RU"/>
        </w:rPr>
        <w:t xml:space="preserve">                      </w:t>
      </w:r>
      <w:r w:rsidRPr="00DE5FAD">
        <w:rPr>
          <w:rFonts w:ascii="Times New Roman" w:eastAsia="Times New Roman" w:hAnsi="Times New Roman"/>
          <w:spacing w:val="2"/>
          <w:sz w:val="24"/>
          <w:szCs w:val="24"/>
          <w:lang w:eastAsia="ru-RU"/>
        </w:rPr>
        <w:t>в Российской Федерации», Законом Челябинской области от 30 мая 2007 года № 144-ЗО «О регулировании муниципальной службы в Челябинской области», Уставом Металлургического района</w:t>
      </w:r>
      <w:r w:rsidR="00057350" w:rsidRPr="00DE5FAD">
        <w:rPr>
          <w:rFonts w:ascii="Times New Roman" w:hAnsi="Times New Roman"/>
          <w:sz w:val="24"/>
          <w:szCs w:val="24"/>
          <w:shd w:val="clear" w:color="auto" w:fill="FFFFFF"/>
        </w:rPr>
        <w:t xml:space="preserve">. </w:t>
      </w:r>
      <w:r w:rsidR="00057350" w:rsidRPr="00DE5FAD">
        <w:rPr>
          <w:rFonts w:ascii="Times New Roman" w:eastAsiaTheme="minorHAnsi" w:hAnsi="Times New Roman"/>
          <w:sz w:val="24"/>
          <w:szCs w:val="24"/>
        </w:rPr>
        <w:t xml:space="preserve"> </w:t>
      </w:r>
    </w:p>
    <w:p w:rsidR="00704265" w:rsidRDefault="00DE5FAD" w:rsidP="009316FC">
      <w:pPr>
        <w:pStyle w:val="a4"/>
        <w:shd w:val="clear" w:color="auto" w:fill="FFFFFF"/>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2. </w:t>
      </w:r>
      <w:r w:rsidRPr="00DE5FAD">
        <w:rPr>
          <w:rFonts w:ascii="Times New Roman" w:eastAsiaTheme="minorHAnsi" w:hAnsi="Times New Roman"/>
          <w:sz w:val="24"/>
          <w:szCs w:val="24"/>
        </w:rPr>
        <w:t xml:space="preserve">Оплата труда выборного должностного лица, осуществляющего свои полномочия на постоянной основе, производится в виде денежного вознаграждения, </w:t>
      </w:r>
      <w:r w:rsidR="00B55730">
        <w:rPr>
          <w:rFonts w:ascii="Times New Roman" w:eastAsiaTheme="minorHAnsi" w:hAnsi="Times New Roman"/>
          <w:sz w:val="24"/>
          <w:szCs w:val="24"/>
        </w:rPr>
        <w:t xml:space="preserve">                </w:t>
      </w:r>
      <w:r w:rsidRPr="00DE5FAD">
        <w:rPr>
          <w:rFonts w:ascii="Times New Roman" w:eastAsiaTheme="minorHAnsi" w:hAnsi="Times New Roman"/>
          <w:sz w:val="24"/>
          <w:szCs w:val="24"/>
        </w:rPr>
        <w:t>на которое начисляется районный коэффициент 1,15</w:t>
      </w:r>
      <w:r>
        <w:rPr>
          <w:rFonts w:ascii="Times New Roman" w:eastAsiaTheme="minorHAnsi" w:hAnsi="Times New Roman"/>
          <w:sz w:val="24"/>
          <w:szCs w:val="24"/>
        </w:rPr>
        <w:t xml:space="preserve">. </w:t>
      </w:r>
    </w:p>
    <w:p w:rsidR="00DE5FAD" w:rsidRDefault="00DE5FAD" w:rsidP="009316FC">
      <w:pPr>
        <w:pStyle w:val="a4"/>
        <w:shd w:val="clear" w:color="auto" w:fill="FFFFFF"/>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3. </w:t>
      </w:r>
      <w:r w:rsidRPr="00DE5FAD">
        <w:rPr>
          <w:rFonts w:ascii="Times New Roman" w:eastAsiaTheme="minorHAnsi" w:hAnsi="Times New Roman"/>
          <w:sz w:val="24"/>
          <w:szCs w:val="24"/>
        </w:rPr>
        <w:t>Размеры денежного вознаграждения и дополнительных выплат выборного должностного лица, о</w:t>
      </w:r>
      <w:r>
        <w:rPr>
          <w:rFonts w:ascii="Times New Roman" w:eastAsiaTheme="minorHAnsi" w:hAnsi="Times New Roman"/>
          <w:sz w:val="24"/>
          <w:szCs w:val="24"/>
        </w:rPr>
        <w:t xml:space="preserve">существляющего свои полномочия </w:t>
      </w:r>
      <w:r w:rsidRPr="00DE5FAD">
        <w:rPr>
          <w:rFonts w:ascii="Times New Roman" w:eastAsiaTheme="minorHAnsi" w:hAnsi="Times New Roman"/>
          <w:sz w:val="24"/>
          <w:szCs w:val="24"/>
        </w:rPr>
        <w:t>на постоянной основе, приведены в приложении 1 к настоящему Порядку.</w:t>
      </w:r>
    </w:p>
    <w:p w:rsidR="00DE5FAD" w:rsidRDefault="00DE5FAD" w:rsidP="009316FC">
      <w:pPr>
        <w:pStyle w:val="a4"/>
        <w:shd w:val="clear" w:color="auto" w:fill="FFFFFF"/>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4. </w:t>
      </w:r>
      <w:r w:rsidRPr="00DE5FAD">
        <w:rPr>
          <w:rFonts w:ascii="Times New Roman" w:eastAsiaTheme="minorHAnsi" w:hAnsi="Times New Roman"/>
          <w:sz w:val="24"/>
          <w:szCs w:val="24"/>
        </w:rPr>
        <w:t>Оплата труда лиц, замещающих должности муниципальной службы, производится в виде денежного содержания, которое состоит из следующих выплат:</w:t>
      </w:r>
    </w:p>
    <w:p w:rsidR="00B55730" w:rsidRPr="00B55730" w:rsidRDefault="00B55730" w:rsidP="00B55730">
      <w:pPr>
        <w:shd w:val="clear" w:color="auto" w:fill="FFFFFF"/>
        <w:spacing w:after="0" w:line="240" w:lineRule="auto"/>
        <w:ind w:firstLine="708"/>
        <w:jc w:val="both"/>
        <w:textAlignment w:val="baseline"/>
        <w:rPr>
          <w:rFonts w:ascii="Times New Roman" w:eastAsiaTheme="minorHAnsi" w:hAnsi="Times New Roman"/>
          <w:sz w:val="24"/>
          <w:szCs w:val="24"/>
        </w:rPr>
      </w:pPr>
      <w:r w:rsidRPr="00B55730">
        <w:rPr>
          <w:rFonts w:ascii="Times New Roman" w:eastAsiaTheme="minorHAnsi" w:hAnsi="Times New Roman"/>
          <w:sz w:val="24"/>
          <w:szCs w:val="24"/>
        </w:rPr>
        <w:t>1) должностного оклада в соответствии с замещаемой должностью муниципальной службы (далее - должностной оклад);</w:t>
      </w:r>
    </w:p>
    <w:p w:rsidR="00B55730" w:rsidRDefault="00B55730" w:rsidP="00B55730">
      <w:pPr>
        <w:shd w:val="clear" w:color="auto" w:fill="FFFFFF"/>
        <w:spacing w:after="0" w:line="240" w:lineRule="auto"/>
        <w:ind w:firstLine="708"/>
        <w:jc w:val="both"/>
        <w:textAlignment w:val="baseline"/>
        <w:rPr>
          <w:rFonts w:ascii="Times New Roman" w:eastAsiaTheme="minorHAnsi" w:hAnsi="Times New Roman"/>
          <w:sz w:val="24"/>
          <w:szCs w:val="24"/>
        </w:rPr>
      </w:pPr>
      <w:r w:rsidRPr="00B55730">
        <w:rPr>
          <w:rFonts w:ascii="Times New Roman" w:eastAsiaTheme="minorHAnsi" w:hAnsi="Times New Roman"/>
          <w:sz w:val="24"/>
          <w:szCs w:val="24"/>
        </w:rPr>
        <w:t>2) ежемесячных надбавок и иных дополнительных выплат к должностному окладу. На денежное содержание муниципальных служащих начисляется районный коэффициент 1,15.</w:t>
      </w:r>
    </w:p>
    <w:p w:rsidR="00B55730" w:rsidRPr="00B55730" w:rsidRDefault="00B55730" w:rsidP="00B55730">
      <w:pPr>
        <w:shd w:val="clear" w:color="auto" w:fill="FFFFFF"/>
        <w:spacing w:after="0" w:line="240" w:lineRule="auto"/>
        <w:ind w:firstLine="708"/>
        <w:jc w:val="both"/>
        <w:textAlignment w:val="baseline"/>
        <w:rPr>
          <w:rFonts w:ascii="Times New Roman" w:eastAsiaTheme="minorHAnsi" w:hAnsi="Times New Roman"/>
          <w:sz w:val="24"/>
          <w:szCs w:val="24"/>
        </w:rPr>
      </w:pPr>
      <w:r w:rsidRPr="00B55730">
        <w:rPr>
          <w:rFonts w:ascii="Times New Roman" w:eastAsiaTheme="minorHAnsi" w:hAnsi="Times New Roman"/>
          <w:sz w:val="24"/>
          <w:szCs w:val="24"/>
        </w:rPr>
        <w:t>5. Размеры должностных окладов муниципальных сл</w:t>
      </w:r>
      <w:r>
        <w:rPr>
          <w:rFonts w:ascii="Times New Roman" w:eastAsiaTheme="minorHAnsi" w:hAnsi="Times New Roman"/>
          <w:sz w:val="24"/>
          <w:szCs w:val="24"/>
        </w:rPr>
        <w:t xml:space="preserve">ужащих приведены                         </w:t>
      </w:r>
      <w:r w:rsidRPr="00B55730">
        <w:rPr>
          <w:rFonts w:ascii="Times New Roman" w:eastAsiaTheme="minorHAnsi" w:hAnsi="Times New Roman"/>
          <w:sz w:val="24"/>
          <w:szCs w:val="24"/>
        </w:rPr>
        <w:t>в приложениях 2 и 3 к настоящему Порядку.</w:t>
      </w:r>
    </w:p>
    <w:p w:rsidR="00DE5FAD" w:rsidRDefault="00B55730" w:rsidP="00B55730">
      <w:pPr>
        <w:pStyle w:val="a4"/>
        <w:shd w:val="clear" w:color="auto" w:fill="FFFFFF"/>
        <w:spacing w:after="0" w:line="240" w:lineRule="auto"/>
        <w:ind w:left="0" w:firstLine="709"/>
        <w:jc w:val="both"/>
        <w:textAlignment w:val="baseline"/>
        <w:rPr>
          <w:rFonts w:ascii="Times New Roman" w:eastAsiaTheme="minorHAnsi" w:hAnsi="Times New Roman"/>
          <w:sz w:val="24"/>
          <w:szCs w:val="24"/>
        </w:rPr>
      </w:pPr>
      <w:r>
        <w:rPr>
          <w:rFonts w:ascii="Times New Roman" w:eastAsiaTheme="minorHAnsi" w:hAnsi="Times New Roman"/>
          <w:sz w:val="24"/>
          <w:szCs w:val="24"/>
        </w:rPr>
        <w:t xml:space="preserve">6. </w:t>
      </w:r>
      <w:r w:rsidRPr="00B55730">
        <w:rPr>
          <w:rFonts w:ascii="Times New Roman" w:eastAsiaTheme="minorHAnsi" w:hAnsi="Times New Roman"/>
          <w:sz w:val="24"/>
          <w:szCs w:val="24"/>
        </w:rPr>
        <w:t>Муниципальным служащим устанавливаются следующие ежемесячные надбавки и иные дополнительные выплаты к должностному окладу:</w:t>
      </w:r>
    </w:p>
    <w:p w:rsidR="00B55730" w:rsidRDefault="00B55730" w:rsidP="00B55730">
      <w:pPr>
        <w:pStyle w:val="a4"/>
        <w:shd w:val="clear" w:color="auto" w:fill="FFFFFF"/>
        <w:spacing w:after="0" w:line="240" w:lineRule="auto"/>
        <w:ind w:left="0" w:firstLine="709"/>
        <w:jc w:val="both"/>
        <w:textAlignment w:val="baseline"/>
        <w:rPr>
          <w:rFonts w:ascii="Times New Roman" w:eastAsia="Times New Roman" w:hAnsi="Times New Roman"/>
          <w:spacing w:val="2"/>
          <w:sz w:val="24"/>
          <w:szCs w:val="24"/>
          <w:lang w:eastAsia="ru-RU"/>
        </w:rPr>
      </w:pPr>
      <w:r w:rsidRPr="00B55730">
        <w:rPr>
          <w:rFonts w:ascii="Times New Roman" w:eastAsia="Times New Roman" w:hAnsi="Times New Roman"/>
          <w:spacing w:val="2"/>
          <w:sz w:val="24"/>
          <w:szCs w:val="24"/>
          <w:lang w:eastAsia="ru-RU"/>
        </w:rPr>
        <w:t>1) ежемесячная надбавка за особые условия муниципальной службы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4678"/>
      </w:tblGrid>
      <w:tr w:rsidR="00B55730" w:rsidRPr="00B55730" w:rsidTr="00B55730">
        <w:tc>
          <w:tcPr>
            <w:tcW w:w="4740" w:type="dxa"/>
          </w:tcPr>
          <w:p w:rsidR="00B55730" w:rsidRPr="00B55730" w:rsidRDefault="00B55730" w:rsidP="00B55730">
            <w:pPr>
              <w:widowControl w:val="0"/>
              <w:autoSpaceDE w:val="0"/>
              <w:autoSpaceDN w:val="0"/>
              <w:spacing w:after="0" w:line="240" w:lineRule="auto"/>
              <w:jc w:val="center"/>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Группа должностей муниципальной службы</w:t>
            </w:r>
          </w:p>
        </w:tc>
        <w:tc>
          <w:tcPr>
            <w:tcW w:w="4678" w:type="dxa"/>
          </w:tcPr>
          <w:p w:rsidR="00B55730" w:rsidRPr="00B55730" w:rsidRDefault="00B55730" w:rsidP="00B55730">
            <w:pPr>
              <w:widowControl w:val="0"/>
              <w:autoSpaceDE w:val="0"/>
              <w:autoSpaceDN w:val="0"/>
              <w:spacing w:after="0" w:line="240" w:lineRule="auto"/>
              <w:jc w:val="center"/>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Размер ежемесячной надбавки за особые условия муниципальной службы</w:t>
            </w:r>
          </w:p>
          <w:p w:rsidR="00B55730" w:rsidRPr="00B55730" w:rsidRDefault="00B55730" w:rsidP="00B55730">
            <w:pPr>
              <w:widowControl w:val="0"/>
              <w:autoSpaceDE w:val="0"/>
              <w:autoSpaceDN w:val="0"/>
              <w:spacing w:after="0" w:line="240" w:lineRule="auto"/>
              <w:jc w:val="center"/>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(в процентах к должностному окладу)</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Высшая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230 - 270</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Главная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180 - 200</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Ведущая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150 - 170</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Старшая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120 - 140</w:t>
            </w:r>
          </w:p>
        </w:tc>
      </w:tr>
      <w:tr w:rsidR="00B55730" w:rsidRPr="00B55730" w:rsidTr="00B55730">
        <w:tc>
          <w:tcPr>
            <w:tcW w:w="4740"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Младшая</w:t>
            </w:r>
          </w:p>
        </w:tc>
        <w:tc>
          <w:tcPr>
            <w:tcW w:w="4678" w:type="dxa"/>
          </w:tcPr>
          <w:p w:rsidR="00B55730" w:rsidRPr="00B55730" w:rsidRDefault="00B55730" w:rsidP="00B55730">
            <w:pPr>
              <w:widowControl w:val="0"/>
              <w:autoSpaceDE w:val="0"/>
              <w:autoSpaceDN w:val="0"/>
              <w:spacing w:after="0" w:line="240" w:lineRule="auto"/>
              <w:rPr>
                <w:rFonts w:ascii="Times New Roman" w:eastAsia="Times New Roman" w:hAnsi="Times New Roman"/>
                <w:sz w:val="24"/>
                <w:szCs w:val="24"/>
                <w:lang w:eastAsia="ru-RU"/>
              </w:rPr>
            </w:pPr>
            <w:r w:rsidRPr="00B55730">
              <w:rPr>
                <w:rFonts w:ascii="Times New Roman" w:eastAsia="Times New Roman" w:hAnsi="Times New Roman"/>
                <w:sz w:val="24"/>
                <w:szCs w:val="24"/>
                <w:lang w:eastAsia="ru-RU"/>
              </w:rPr>
              <w:t xml:space="preserve">100 </w:t>
            </w:r>
            <w:r>
              <w:rPr>
                <w:rFonts w:ascii="Times New Roman" w:eastAsia="Times New Roman" w:hAnsi="Times New Roman"/>
                <w:sz w:val="24"/>
                <w:szCs w:val="24"/>
                <w:lang w:eastAsia="ru-RU"/>
              </w:rPr>
              <w:t>–</w:t>
            </w:r>
            <w:r w:rsidRPr="00B55730">
              <w:rPr>
                <w:rFonts w:ascii="Times New Roman" w:eastAsia="Times New Roman" w:hAnsi="Times New Roman"/>
                <w:sz w:val="24"/>
                <w:szCs w:val="24"/>
                <w:lang w:eastAsia="ru-RU"/>
              </w:rPr>
              <w:t xml:space="preserve"> 120</w:t>
            </w:r>
          </w:p>
        </w:tc>
      </w:tr>
    </w:tbl>
    <w:p w:rsidR="00B55730" w:rsidRDefault="00B55730" w:rsidP="00B5573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ab/>
      </w:r>
      <w:r w:rsidRPr="00B55730">
        <w:rPr>
          <w:rFonts w:ascii="Times New Roman" w:eastAsia="Times New Roman" w:hAnsi="Times New Roman"/>
          <w:spacing w:val="2"/>
          <w:sz w:val="24"/>
          <w:szCs w:val="24"/>
          <w:lang w:eastAsia="ru-RU"/>
        </w:rPr>
        <w:t>Размер ежемесячной надбавки в отношении конкретного муниципального служащего за особые условия муниципальной службы утверждается правовым актом представителя нанимателя (работодателя) с учетом исполнения сложных профессиональных задач, высокого уровня ответственности за выполняемые функции, психологических нагрузок и профессионального стажа;</w:t>
      </w:r>
    </w:p>
    <w:p w:rsidR="00B55730" w:rsidRDefault="00B55730" w:rsidP="00B5573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ab/>
      </w:r>
      <w:r w:rsidRPr="00B55730">
        <w:rPr>
          <w:rFonts w:ascii="Times New Roman" w:eastAsia="Times New Roman" w:hAnsi="Times New Roman"/>
          <w:spacing w:val="2"/>
          <w:sz w:val="24"/>
          <w:szCs w:val="24"/>
          <w:lang w:eastAsia="ru-RU"/>
        </w:rPr>
        <w:t>2) ежемесячная надбавка за классный чин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2268"/>
        <w:gridCol w:w="1537"/>
      </w:tblGrid>
      <w:tr w:rsidR="00B55730" w:rsidRPr="00B55730" w:rsidTr="00B55730">
        <w:tc>
          <w:tcPr>
            <w:tcW w:w="561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Классный чин</w:t>
            </w:r>
          </w:p>
        </w:tc>
        <w:tc>
          <w:tcPr>
            <w:tcW w:w="2268"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Группа должностей</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муниципальной службы</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(по Реестру)</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Размер</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надбавки</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(руб.)</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Действительный муниципальный советник 1 класса</w:t>
            </w:r>
          </w:p>
        </w:tc>
        <w:tc>
          <w:tcPr>
            <w:tcW w:w="2268" w:type="dxa"/>
            <w:vMerge w:val="restart"/>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Высшая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3 837</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Действительный муниципальный советник 2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3 542</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Действительный муниципальный советник 3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3 245</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Муниципальный советник 1 класса</w:t>
            </w:r>
          </w:p>
        </w:tc>
        <w:tc>
          <w:tcPr>
            <w:tcW w:w="2268" w:type="dxa"/>
            <w:vMerge w:val="restart"/>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Главная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2 959</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Муниципальный советник 2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2 656</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Муниципальный советник 3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2 365</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Советник муниципального образования 1 класса</w:t>
            </w:r>
          </w:p>
        </w:tc>
        <w:tc>
          <w:tcPr>
            <w:tcW w:w="2268" w:type="dxa"/>
            <w:vMerge w:val="restart"/>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Ведущая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2 165</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Советник муниципального образования 2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1 776</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Советник муниципальной службы 1 класса</w:t>
            </w:r>
          </w:p>
        </w:tc>
        <w:tc>
          <w:tcPr>
            <w:tcW w:w="2268" w:type="dxa"/>
            <w:vMerge w:val="restart"/>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Старшая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1 481</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Советник муниципальной службы 2 класса</w:t>
            </w:r>
          </w:p>
        </w:tc>
        <w:tc>
          <w:tcPr>
            <w:tcW w:w="2268" w:type="dxa"/>
            <w:vMerge/>
          </w:tcPr>
          <w:p w:rsidR="00B55730" w:rsidRPr="00B55730" w:rsidRDefault="00B55730" w:rsidP="000201B1">
            <w:pPr>
              <w:rPr>
                <w:rFonts w:ascii="Times New Roman" w:hAnsi="Times New Roman"/>
                <w:sz w:val="24"/>
                <w:szCs w:val="24"/>
              </w:rPr>
            </w:pP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1 183</w:t>
            </w:r>
          </w:p>
        </w:tc>
      </w:tr>
      <w:tr w:rsidR="00B55730" w:rsidRPr="00B55730" w:rsidTr="00B55730">
        <w:tc>
          <w:tcPr>
            <w:tcW w:w="5613"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Референт муниципальной службы</w:t>
            </w:r>
          </w:p>
        </w:tc>
        <w:tc>
          <w:tcPr>
            <w:tcW w:w="2268"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Младшая</w:t>
            </w:r>
          </w:p>
        </w:tc>
        <w:tc>
          <w:tcPr>
            <w:tcW w:w="1537"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981</w:t>
            </w:r>
          </w:p>
        </w:tc>
      </w:tr>
    </w:tbl>
    <w:p w:rsidR="00B55730" w:rsidRPr="00B55730" w:rsidRDefault="00B55730" w:rsidP="00B5573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ab/>
      </w:r>
      <w:r w:rsidRPr="00B55730">
        <w:rPr>
          <w:rFonts w:ascii="Times New Roman" w:eastAsia="Times New Roman" w:hAnsi="Times New Roman"/>
          <w:spacing w:val="2"/>
          <w:sz w:val="24"/>
          <w:szCs w:val="24"/>
          <w:lang w:eastAsia="ru-RU"/>
        </w:rPr>
        <w:t>Ежемесячная надбавка за классный чин выплачивается со дня присвоения муниципальному служащему классного чина в порядке, установленном законодательством Челябинской области и нормативными правовыми актами органов местного самоуправления Металлургического района города Челябинска;</w:t>
      </w:r>
    </w:p>
    <w:p w:rsidR="00B55730" w:rsidRDefault="00B55730" w:rsidP="00B55730">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B55730">
        <w:rPr>
          <w:rFonts w:ascii="Times New Roman" w:eastAsia="Times New Roman" w:hAnsi="Times New Roman"/>
          <w:spacing w:val="2"/>
          <w:sz w:val="24"/>
          <w:szCs w:val="24"/>
          <w:lang w:eastAsia="ru-RU"/>
        </w:rPr>
        <w:t>3) ежемесячная надбавка за выслугу лет в следующих размерах:</w:t>
      </w:r>
      <w:r>
        <w:rPr>
          <w:rFonts w:ascii="Times New Roman" w:eastAsia="Times New Roman" w:hAnsi="Times New Roman"/>
          <w:spacing w:val="2"/>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5053"/>
      </w:tblGrid>
      <w:tr w:rsidR="00B55730" w:rsidRPr="00B55730" w:rsidTr="00B55730">
        <w:tc>
          <w:tcPr>
            <w:tcW w:w="4365"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При стаже муниципальной службы</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Размер надбавки</w:t>
            </w:r>
          </w:p>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(в процентах к должностному окладу)</w:t>
            </w:r>
          </w:p>
        </w:tc>
      </w:tr>
      <w:tr w:rsidR="00B55730" w:rsidRPr="00B55730" w:rsidTr="00B55730">
        <w:tc>
          <w:tcPr>
            <w:tcW w:w="4365"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От 1 года до 5 лет</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10</w:t>
            </w:r>
          </w:p>
        </w:tc>
      </w:tr>
      <w:tr w:rsidR="00B55730" w:rsidRPr="00B55730" w:rsidTr="00B55730">
        <w:tc>
          <w:tcPr>
            <w:tcW w:w="4365"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От 5 до 10 лет</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15</w:t>
            </w:r>
          </w:p>
        </w:tc>
      </w:tr>
      <w:tr w:rsidR="00B55730" w:rsidRPr="00B55730" w:rsidTr="00B55730">
        <w:tc>
          <w:tcPr>
            <w:tcW w:w="4365"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От 10 до 15 лет</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20</w:t>
            </w:r>
          </w:p>
        </w:tc>
      </w:tr>
      <w:tr w:rsidR="00B55730" w:rsidRPr="00B55730" w:rsidTr="00B55730">
        <w:tc>
          <w:tcPr>
            <w:tcW w:w="4365" w:type="dxa"/>
          </w:tcPr>
          <w:p w:rsidR="00B55730" w:rsidRPr="00B55730" w:rsidRDefault="00B55730" w:rsidP="000201B1">
            <w:pPr>
              <w:pStyle w:val="ConsPlusNormal"/>
              <w:rPr>
                <w:rFonts w:ascii="Times New Roman" w:hAnsi="Times New Roman" w:cs="Times New Roman"/>
                <w:sz w:val="24"/>
                <w:szCs w:val="24"/>
              </w:rPr>
            </w:pPr>
            <w:r w:rsidRPr="00B55730">
              <w:rPr>
                <w:rFonts w:ascii="Times New Roman" w:hAnsi="Times New Roman" w:cs="Times New Roman"/>
                <w:sz w:val="24"/>
                <w:szCs w:val="24"/>
              </w:rPr>
              <w:t>От 15 лет и выше</w:t>
            </w:r>
          </w:p>
        </w:tc>
        <w:tc>
          <w:tcPr>
            <w:tcW w:w="5053" w:type="dxa"/>
          </w:tcPr>
          <w:p w:rsidR="00B55730" w:rsidRPr="00B55730" w:rsidRDefault="00B55730" w:rsidP="000201B1">
            <w:pPr>
              <w:pStyle w:val="ConsPlusNormal"/>
              <w:jc w:val="center"/>
              <w:rPr>
                <w:rFonts w:ascii="Times New Roman" w:hAnsi="Times New Roman" w:cs="Times New Roman"/>
                <w:sz w:val="24"/>
                <w:szCs w:val="24"/>
              </w:rPr>
            </w:pPr>
            <w:r w:rsidRPr="00B55730">
              <w:rPr>
                <w:rFonts w:ascii="Times New Roman" w:hAnsi="Times New Roman" w:cs="Times New Roman"/>
                <w:sz w:val="24"/>
                <w:szCs w:val="24"/>
              </w:rPr>
              <w:t>30</w:t>
            </w:r>
          </w:p>
        </w:tc>
      </w:tr>
    </w:tbl>
    <w:p w:rsidR="00B55730" w:rsidRDefault="001437C5" w:rsidP="00B55730">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xml:space="preserve">Ежемесячная надбавка за выслугу лет выплачивается со дня возникновения права на ее назначение или изменение размера надбавки. Исчисление стажа муниципальной службы, дающего право на получение надбавки за выслугу лет, осуществляется </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в соответствии с законодательством Российской Федерации и Челябинской области;</w:t>
      </w:r>
    </w:p>
    <w:p w:rsidR="001437C5" w:rsidRDefault="001437C5" w:rsidP="00B55730">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xml:space="preserve">4) ежемесячная надбавка за работу со сведениями, составляющими государственную тайну, устанавливается в зависимости от степени секретности </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 xml:space="preserve">в порядке, установленном статьей 21 Закона Российской Федерации от 21 июля 1993 </w:t>
      </w:r>
      <w:r w:rsidRPr="001437C5">
        <w:rPr>
          <w:rFonts w:ascii="Times New Roman" w:eastAsia="Times New Roman" w:hAnsi="Times New Roman"/>
          <w:spacing w:val="2"/>
          <w:sz w:val="24"/>
          <w:szCs w:val="24"/>
          <w:lang w:eastAsia="ru-RU"/>
        </w:rPr>
        <w:lastRenderedPageBreak/>
        <w:t xml:space="preserve">года № 5485-1 «О государственной тайне», </w:t>
      </w:r>
      <w:r>
        <w:rPr>
          <w:rFonts w:ascii="Times New Roman" w:eastAsia="Times New Roman" w:hAnsi="Times New Roman"/>
          <w:spacing w:val="2"/>
          <w:sz w:val="24"/>
          <w:szCs w:val="24"/>
          <w:lang w:eastAsia="ru-RU"/>
        </w:rPr>
        <w:t>п</w:t>
      </w:r>
      <w:r w:rsidRPr="001437C5">
        <w:rPr>
          <w:rFonts w:ascii="Times New Roman" w:eastAsia="Times New Roman" w:hAnsi="Times New Roman"/>
          <w:spacing w:val="2"/>
          <w:sz w:val="24"/>
          <w:szCs w:val="24"/>
          <w:lang w:eastAsia="ru-RU"/>
        </w:rPr>
        <w:t>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316"/>
      </w:tblGrid>
      <w:tr w:rsidR="001437C5" w:rsidRPr="001437C5" w:rsidTr="001437C5">
        <w:tc>
          <w:tcPr>
            <w:tcW w:w="5102"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Степень секретности</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Размер ежемесячной надбавки</w:t>
            </w:r>
          </w:p>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(в процентах к должностному окладу)</w:t>
            </w:r>
          </w:p>
        </w:tc>
      </w:tr>
      <w:tr w:rsidR="001437C5" w:rsidRPr="001437C5" w:rsidTr="001437C5">
        <w:tc>
          <w:tcPr>
            <w:tcW w:w="5102" w:type="dxa"/>
          </w:tcPr>
          <w:p w:rsidR="001437C5" w:rsidRPr="001437C5" w:rsidRDefault="001437C5" w:rsidP="000201B1">
            <w:pPr>
              <w:pStyle w:val="ConsPlusNormal"/>
              <w:rPr>
                <w:rFonts w:ascii="Times New Roman" w:hAnsi="Times New Roman" w:cs="Times New Roman"/>
                <w:sz w:val="24"/>
                <w:szCs w:val="24"/>
              </w:rPr>
            </w:pPr>
            <w:r w:rsidRPr="001437C5">
              <w:rPr>
                <w:rFonts w:ascii="Times New Roman" w:hAnsi="Times New Roman" w:cs="Times New Roman"/>
                <w:sz w:val="24"/>
                <w:szCs w:val="24"/>
              </w:rPr>
              <w:t>«Особой важности»</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50 - 75</w:t>
            </w:r>
          </w:p>
        </w:tc>
      </w:tr>
      <w:tr w:rsidR="001437C5" w:rsidRPr="001437C5" w:rsidTr="001437C5">
        <w:tc>
          <w:tcPr>
            <w:tcW w:w="5102" w:type="dxa"/>
          </w:tcPr>
          <w:p w:rsidR="001437C5" w:rsidRPr="001437C5" w:rsidRDefault="001437C5" w:rsidP="000201B1">
            <w:pPr>
              <w:pStyle w:val="ConsPlusNormal"/>
              <w:rPr>
                <w:rFonts w:ascii="Times New Roman" w:hAnsi="Times New Roman" w:cs="Times New Roman"/>
                <w:sz w:val="24"/>
                <w:szCs w:val="24"/>
              </w:rPr>
            </w:pPr>
            <w:r w:rsidRPr="001437C5">
              <w:rPr>
                <w:rFonts w:ascii="Times New Roman" w:hAnsi="Times New Roman" w:cs="Times New Roman"/>
                <w:sz w:val="24"/>
                <w:szCs w:val="24"/>
              </w:rPr>
              <w:t>«Совершенно секретно»</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30 - 50</w:t>
            </w:r>
          </w:p>
        </w:tc>
      </w:tr>
      <w:tr w:rsidR="001437C5" w:rsidRPr="001437C5" w:rsidTr="001437C5">
        <w:tc>
          <w:tcPr>
            <w:tcW w:w="5102" w:type="dxa"/>
          </w:tcPr>
          <w:p w:rsidR="001437C5" w:rsidRPr="001437C5" w:rsidRDefault="001437C5" w:rsidP="000201B1">
            <w:pPr>
              <w:pStyle w:val="ConsPlusNormal"/>
              <w:rPr>
                <w:rFonts w:ascii="Times New Roman" w:hAnsi="Times New Roman" w:cs="Times New Roman"/>
                <w:sz w:val="24"/>
                <w:szCs w:val="24"/>
              </w:rPr>
            </w:pPr>
            <w:r w:rsidRPr="001437C5">
              <w:rPr>
                <w:rFonts w:ascii="Times New Roman" w:hAnsi="Times New Roman" w:cs="Times New Roman"/>
                <w:sz w:val="24"/>
                <w:szCs w:val="24"/>
              </w:rPr>
              <w:t>«Секретно» при оформлении допуска с проведением проверочных мероприятий</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10 - 15</w:t>
            </w:r>
          </w:p>
        </w:tc>
      </w:tr>
      <w:tr w:rsidR="001437C5" w:rsidRPr="001437C5" w:rsidTr="001437C5">
        <w:tc>
          <w:tcPr>
            <w:tcW w:w="5102" w:type="dxa"/>
          </w:tcPr>
          <w:p w:rsidR="001437C5" w:rsidRPr="001437C5" w:rsidRDefault="001437C5" w:rsidP="000201B1">
            <w:pPr>
              <w:pStyle w:val="ConsPlusNormal"/>
              <w:rPr>
                <w:rFonts w:ascii="Times New Roman" w:hAnsi="Times New Roman" w:cs="Times New Roman"/>
                <w:sz w:val="24"/>
                <w:szCs w:val="24"/>
              </w:rPr>
            </w:pPr>
            <w:r w:rsidRPr="001437C5">
              <w:rPr>
                <w:rFonts w:ascii="Times New Roman" w:hAnsi="Times New Roman" w:cs="Times New Roman"/>
                <w:sz w:val="24"/>
                <w:szCs w:val="24"/>
              </w:rPr>
              <w:t>«Секретно» без проведения проверочных мероприятий</w:t>
            </w:r>
          </w:p>
        </w:tc>
        <w:tc>
          <w:tcPr>
            <w:tcW w:w="4316" w:type="dxa"/>
          </w:tcPr>
          <w:p w:rsidR="001437C5" w:rsidRPr="001437C5" w:rsidRDefault="001437C5" w:rsidP="000201B1">
            <w:pPr>
              <w:pStyle w:val="ConsPlusNormal"/>
              <w:jc w:val="center"/>
              <w:rPr>
                <w:rFonts w:ascii="Times New Roman" w:hAnsi="Times New Roman" w:cs="Times New Roman"/>
                <w:sz w:val="24"/>
                <w:szCs w:val="24"/>
              </w:rPr>
            </w:pPr>
            <w:r w:rsidRPr="001437C5">
              <w:rPr>
                <w:rFonts w:ascii="Times New Roman" w:hAnsi="Times New Roman" w:cs="Times New Roman"/>
                <w:sz w:val="24"/>
                <w:szCs w:val="24"/>
              </w:rPr>
              <w:t>5 - 10</w:t>
            </w:r>
          </w:p>
        </w:tc>
      </w:tr>
    </w:tbl>
    <w:p w:rsidR="001437C5" w:rsidRDefault="001437C5" w:rsidP="00B55730">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Размер процентной надбавки к должностному окладу составляет:</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при стаже работы от 1 года до 5 лет</w:t>
      </w:r>
      <w:r>
        <w:rPr>
          <w:rFonts w:ascii="Times New Roman" w:eastAsia="Times New Roman" w:hAnsi="Times New Roman"/>
          <w:spacing w:val="2"/>
          <w:sz w:val="24"/>
          <w:szCs w:val="24"/>
          <w:lang w:eastAsia="ru-RU"/>
        </w:rPr>
        <w:t xml:space="preserve"> – 10 процентов;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от 5 до 10 лет</w:t>
      </w:r>
      <w:r>
        <w:rPr>
          <w:rFonts w:ascii="Times New Roman" w:eastAsia="Times New Roman" w:hAnsi="Times New Roman"/>
          <w:spacing w:val="2"/>
          <w:sz w:val="24"/>
          <w:szCs w:val="24"/>
          <w:lang w:eastAsia="ru-RU"/>
        </w:rPr>
        <w:t xml:space="preserve"> – 15 </w:t>
      </w:r>
      <w:r w:rsidRPr="001437C5">
        <w:rPr>
          <w:rFonts w:ascii="Times New Roman" w:eastAsia="Times New Roman" w:hAnsi="Times New Roman"/>
          <w:spacing w:val="2"/>
          <w:sz w:val="24"/>
          <w:szCs w:val="24"/>
          <w:lang w:eastAsia="ru-RU"/>
        </w:rPr>
        <w:t>процентов;</w:t>
      </w:r>
    </w:p>
    <w:p w:rsid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от 10 лет и выше</w:t>
      </w:r>
      <w:r>
        <w:rPr>
          <w:rFonts w:ascii="Times New Roman" w:eastAsia="Times New Roman" w:hAnsi="Times New Roman"/>
          <w:spacing w:val="2"/>
          <w:sz w:val="24"/>
          <w:szCs w:val="24"/>
          <w:lang w:eastAsia="ru-RU"/>
        </w:rPr>
        <w:t xml:space="preserve"> – 20 </w:t>
      </w:r>
      <w:r w:rsidRPr="001437C5">
        <w:rPr>
          <w:rFonts w:ascii="Times New Roman" w:eastAsia="Times New Roman" w:hAnsi="Times New Roman"/>
          <w:spacing w:val="2"/>
          <w:sz w:val="24"/>
          <w:szCs w:val="24"/>
          <w:lang w:eastAsia="ru-RU"/>
        </w:rPr>
        <w:t>процентов.</w:t>
      </w:r>
    </w:p>
    <w:p w:rsid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5) ежемесячная надбавка за государственные награды СССР, государственные награды Российской Федерации - в размере 25 процентов должностного оклада;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6) ежемесячная надбавка за ученую степень кандидатам наук - в размере 10 процентов должностного оклада, докторам наук - в размере 20 процентов должностного оклада;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7) ежемесячное денежное поощрение лицам, замещающим должности муниципальной службы, - в размере полутора должностных окладов;</w:t>
      </w:r>
    </w:p>
    <w:p w:rsid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8) надбавка к должностному окладу за звание «Почетный муниципальный служащий города Челябинска» - в размере 10 процентов должностного оклада;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9) премия за выполнение особо важного и сложного задания.</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Порядок премирования муниципальных служащих устанавливается муниципальным правовым актом.</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xml:space="preserve">Размер премий в пределах фонда оплаты труда максимальными размерами </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не ограничивается;</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10) единовременная выплата при предоставлении еж</w:t>
      </w:r>
      <w:r>
        <w:rPr>
          <w:rFonts w:ascii="Times New Roman" w:eastAsia="Times New Roman" w:hAnsi="Times New Roman"/>
          <w:spacing w:val="2"/>
          <w:sz w:val="24"/>
          <w:szCs w:val="24"/>
          <w:lang w:eastAsia="ru-RU"/>
        </w:rPr>
        <w:t xml:space="preserve">егодного оплачиваемого отпуска </w:t>
      </w:r>
      <w:r w:rsidRPr="001437C5">
        <w:rPr>
          <w:rFonts w:ascii="Times New Roman" w:eastAsia="Times New Roman" w:hAnsi="Times New Roman"/>
          <w:spacing w:val="2"/>
          <w:sz w:val="24"/>
          <w:szCs w:val="24"/>
          <w:lang w:eastAsia="ru-RU"/>
        </w:rPr>
        <w:t xml:space="preserve"> в раз</w:t>
      </w:r>
      <w:r>
        <w:rPr>
          <w:rFonts w:ascii="Times New Roman" w:eastAsia="Times New Roman" w:hAnsi="Times New Roman"/>
          <w:spacing w:val="2"/>
          <w:sz w:val="24"/>
          <w:szCs w:val="24"/>
          <w:lang w:eastAsia="ru-RU"/>
        </w:rPr>
        <w:t xml:space="preserve">мере одного должностного оклада и материальная помощь </w:t>
      </w:r>
      <w:r w:rsidRPr="001437C5">
        <w:rPr>
          <w:rFonts w:ascii="Times New Roman" w:eastAsia="Times New Roman" w:hAnsi="Times New Roman"/>
          <w:spacing w:val="2"/>
          <w:sz w:val="24"/>
          <w:szCs w:val="24"/>
          <w:lang w:eastAsia="ru-RU"/>
        </w:rPr>
        <w:t xml:space="preserve"> в размере двух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Единовременная выплата, не полученная муниципальным служащим при предоставлении отпуска в текущем финансовом году, выплачивается ему</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в конце этого года;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11) материальная помощь лицам, замещающим должности муниципальной службы.</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Материальная помощь выплачивается в следующих случаях:</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lastRenderedPageBreak/>
        <w:t>- при возникновении чрезвычайных ситуаций (авария, пожар, кража, наводнение и тому подобное);</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в связи с юбилейными (знаменательными) датами;</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для организации отдыха и лечения;</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в связи с прекращением муниципальной службы по причине выхода                    на пенсию по достижении пенсионного возраста, а также в связи с инвалидностью;</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в иных случаях при наличии уважительных причин, таких как трудная жизненная ситуация, сложные семейные обстоятельства и тому подобное.</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Решение о выплате материальной помощи принимает должностное лицо, обладающее правом назначения на соответствующую должность муниципальной службы на основании личного заявления муниципального служащего. Выплата материальной помощи оформляется правовым актом. Размер материальной помощи определяется индивидуально в каждой конкретной ситуации;</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12) иные выплаты, предусмотренные законодательством Российской Федерации, Челябинской области, муниципальными правовыми актами органов местного самоуправления Металлургического района</w:t>
      </w:r>
      <w:r>
        <w:rPr>
          <w:rFonts w:ascii="Times New Roman" w:eastAsia="Times New Roman" w:hAnsi="Times New Roman"/>
          <w:spacing w:val="2"/>
          <w:sz w:val="24"/>
          <w:szCs w:val="24"/>
          <w:lang w:eastAsia="ru-RU"/>
        </w:rPr>
        <w:t xml:space="preserve"> города Челябинска</w:t>
      </w:r>
      <w:r w:rsidRPr="001437C5">
        <w:rPr>
          <w:rFonts w:ascii="Times New Roman" w:eastAsia="Times New Roman" w:hAnsi="Times New Roman"/>
          <w:spacing w:val="2"/>
          <w:sz w:val="24"/>
          <w:szCs w:val="24"/>
          <w:lang w:eastAsia="ru-RU"/>
        </w:rPr>
        <w:t>.</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7. Оплата труда выборного должностного лица, осуществляющего свои полномочия на постоянной основе, и лиц, замещающих должности муниципальной службы, производится за счет средств, утвержденных решением Совета депутатов Металлургического района о бюджете</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Металлургического района</w:t>
      </w:r>
      <w:r>
        <w:rPr>
          <w:rFonts w:ascii="Times New Roman" w:eastAsia="Times New Roman" w:hAnsi="Times New Roman"/>
          <w:spacing w:val="2"/>
          <w:sz w:val="24"/>
          <w:szCs w:val="24"/>
          <w:lang w:eastAsia="ru-RU"/>
        </w:rPr>
        <w:t xml:space="preserve"> города Челябинска</w:t>
      </w:r>
      <w:r w:rsidRPr="001437C5">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 xml:space="preserve">             </w:t>
      </w:r>
      <w:r w:rsidRPr="001437C5">
        <w:rPr>
          <w:rFonts w:ascii="Times New Roman" w:eastAsia="Times New Roman" w:hAnsi="Times New Roman"/>
          <w:spacing w:val="2"/>
          <w:sz w:val="24"/>
          <w:szCs w:val="24"/>
          <w:lang w:eastAsia="ru-RU"/>
        </w:rPr>
        <w:t xml:space="preserve">на очередной финансовый год по фонду оплаты труда </w:t>
      </w:r>
      <w:r w:rsidR="006A380E">
        <w:rPr>
          <w:rFonts w:ascii="Times New Roman" w:eastAsia="Times New Roman" w:hAnsi="Times New Roman"/>
          <w:spacing w:val="2"/>
          <w:sz w:val="24"/>
          <w:szCs w:val="24"/>
          <w:lang w:eastAsia="ru-RU"/>
        </w:rPr>
        <w:t>о</w:t>
      </w:r>
      <w:r w:rsidRPr="001437C5">
        <w:rPr>
          <w:rFonts w:ascii="Times New Roman" w:eastAsia="Times New Roman" w:hAnsi="Times New Roman"/>
          <w:spacing w:val="2"/>
          <w:sz w:val="24"/>
          <w:szCs w:val="24"/>
          <w:lang w:eastAsia="ru-RU"/>
        </w:rPr>
        <w:t>рганов местного самоуправления.</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Формирование расходных обязательств по фонду оплаты труда работников органов местного самоуправления производится из расчета средних схем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При формировании фонда оплаты труда работников органов местного самоуправления на соответствующий финансовый год предусматриваются следующие средства:</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1) на оплату труда выборного должностного лица, осуществляющего свои полномочия на постоянной основе, в размере:</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двенадцати денежных вознаграждений;</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ежемесячного денежного поощрения в размере двенадцати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единовременной выплаты при предоставлении ежегодного оплачиваемого отпуска в размере трех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надбавки за работу со сведениями, составляющими государственную тайну, надбавки за государственные награды СССР, государственные награды Российской Федерации в размере фактических выплат;</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2) на оплату труда лиц, замещающих должности муниципальной службы:</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должностной оклад в размере двенадцати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надбавка за выслугу лет в размере трех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надбавка за особые условия муниципальной службы в размере двадцати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надбавка за работу со сведениями, составляющими государственную тайну, надбавка за государственные награды СССР, государственные награды Российской Федерации в размере фактических выплат;</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ежемесячное денежное поощрение в размере восемнадцати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единовременная выплата при предоставлении ежегодного оплачиваемого отпуска и материальная помощь в размере трех должностных окладов;</w:t>
      </w:r>
    </w:p>
    <w:p w:rsidR="001437C5" w:rsidRP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t>- премии за выполнение особо важного и сложного задания в размере двух должностных окладов;</w:t>
      </w:r>
    </w:p>
    <w:p w:rsidR="001437C5" w:rsidRDefault="001437C5" w:rsidP="001437C5">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1437C5">
        <w:rPr>
          <w:rFonts w:ascii="Times New Roman" w:eastAsia="Times New Roman" w:hAnsi="Times New Roman"/>
          <w:spacing w:val="2"/>
          <w:sz w:val="24"/>
          <w:szCs w:val="24"/>
          <w:lang w:eastAsia="ru-RU"/>
        </w:rPr>
        <w:lastRenderedPageBreak/>
        <w:t>- надбавка за классный чин в размере четырех должностных окладов.</w:t>
      </w:r>
    </w:p>
    <w:p w:rsidR="006A380E" w:rsidRPr="006A380E"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8. Экономия по фонду оплаты труда остается в распоряжении органов местного самоуправления и используется в текущем финансовом году на выплату премий, материальной помощи и иных выплат, предусмотренных правовыми актами.</w:t>
      </w:r>
    </w:p>
    <w:p w:rsidR="006A380E" w:rsidRPr="006A380E"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9. Представитель нанимателя (работодателя) вправе перераспределить средства фонда оплаты труда выборного должностного лица, должностного лица Металлургического района</w:t>
      </w:r>
      <w:r>
        <w:rPr>
          <w:rFonts w:ascii="Times New Roman" w:eastAsia="Times New Roman" w:hAnsi="Times New Roman"/>
          <w:spacing w:val="2"/>
          <w:sz w:val="24"/>
          <w:szCs w:val="24"/>
          <w:lang w:eastAsia="ru-RU"/>
        </w:rPr>
        <w:t xml:space="preserve"> города Челябинска</w:t>
      </w:r>
      <w:r w:rsidRPr="006A380E">
        <w:rPr>
          <w:rFonts w:ascii="Times New Roman" w:eastAsia="Times New Roman" w:hAnsi="Times New Roman"/>
          <w:spacing w:val="2"/>
          <w:sz w:val="24"/>
          <w:szCs w:val="24"/>
          <w:lang w:eastAsia="ru-RU"/>
        </w:rPr>
        <w:t>, осуществляющих свои полномочия                          на постоянной основе, и лиц, замещающих должности муниципальной службы, между выплатами, предусмотренными подпунктами 1, 2 пункта 6 настоящего Порядка.</w:t>
      </w:r>
    </w:p>
    <w:p w:rsidR="006A380E" w:rsidRPr="006A380E"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p>
    <w:p w:rsidR="006A380E" w:rsidRPr="006A380E"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p>
    <w:p w:rsidR="006A380E" w:rsidRPr="006A380E" w:rsidRDefault="006A380E" w:rsidP="00D1648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Председатель</w:t>
      </w:r>
      <w:r w:rsidR="00942AAF">
        <w:rPr>
          <w:rFonts w:ascii="Times New Roman" w:eastAsia="Times New Roman" w:hAnsi="Times New Roman"/>
          <w:spacing w:val="2"/>
          <w:sz w:val="24"/>
          <w:szCs w:val="24"/>
          <w:lang w:eastAsia="ru-RU"/>
        </w:rPr>
        <w:t xml:space="preserve"> </w:t>
      </w:r>
      <w:r w:rsidRPr="006A380E">
        <w:rPr>
          <w:rFonts w:ascii="Times New Roman" w:eastAsia="Times New Roman" w:hAnsi="Times New Roman"/>
          <w:spacing w:val="2"/>
          <w:sz w:val="24"/>
          <w:szCs w:val="24"/>
          <w:lang w:eastAsia="ru-RU"/>
        </w:rPr>
        <w:t>Совета депутатов</w:t>
      </w:r>
    </w:p>
    <w:p w:rsidR="006A380E" w:rsidRPr="00942AAF" w:rsidRDefault="006A380E" w:rsidP="00D16480">
      <w:pPr>
        <w:shd w:val="clear" w:color="auto" w:fill="FFFFFF"/>
        <w:spacing w:after="0" w:line="240" w:lineRule="auto"/>
        <w:jc w:val="both"/>
        <w:textAlignment w:val="baseline"/>
        <w:rPr>
          <w:rFonts w:ascii="Times New Roman" w:eastAsia="Times New Roman" w:hAnsi="Times New Roman"/>
          <w:b/>
          <w:spacing w:val="2"/>
          <w:sz w:val="24"/>
          <w:szCs w:val="24"/>
          <w:lang w:eastAsia="ru-RU"/>
        </w:rPr>
      </w:pPr>
      <w:r w:rsidRPr="006A380E">
        <w:rPr>
          <w:rFonts w:ascii="Times New Roman" w:eastAsia="Times New Roman" w:hAnsi="Times New Roman"/>
          <w:spacing w:val="2"/>
          <w:sz w:val="24"/>
          <w:szCs w:val="24"/>
          <w:lang w:eastAsia="ru-RU"/>
        </w:rPr>
        <w:t>Металлургического района</w:t>
      </w:r>
      <w:r>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t xml:space="preserve">          </w:t>
      </w:r>
      <w:r w:rsidR="00942AAF">
        <w:rPr>
          <w:rFonts w:ascii="Times New Roman" w:eastAsia="Times New Roman" w:hAnsi="Times New Roman"/>
          <w:spacing w:val="2"/>
          <w:sz w:val="24"/>
          <w:szCs w:val="24"/>
          <w:lang w:eastAsia="ru-RU"/>
        </w:rPr>
        <w:t xml:space="preserve">          </w:t>
      </w:r>
      <w:r w:rsidRPr="00942AAF">
        <w:rPr>
          <w:rFonts w:ascii="Times New Roman" w:eastAsia="Times New Roman" w:hAnsi="Times New Roman"/>
          <w:b/>
          <w:spacing w:val="2"/>
          <w:sz w:val="24"/>
          <w:szCs w:val="24"/>
          <w:lang w:eastAsia="ru-RU"/>
        </w:rPr>
        <w:t>А.Е. Четвернин</w:t>
      </w:r>
    </w:p>
    <w:p w:rsidR="006A380E" w:rsidRPr="006A380E" w:rsidRDefault="006A380E" w:rsidP="00D1648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r w:rsidRPr="006A380E">
        <w:rPr>
          <w:rFonts w:ascii="Times New Roman" w:eastAsia="Times New Roman" w:hAnsi="Times New Roman"/>
          <w:spacing w:val="2"/>
          <w:sz w:val="24"/>
          <w:szCs w:val="24"/>
          <w:lang w:eastAsia="ru-RU"/>
        </w:rPr>
        <w:tab/>
      </w:r>
    </w:p>
    <w:p w:rsidR="006A380E" w:rsidRPr="006A380E" w:rsidRDefault="006A380E" w:rsidP="00D16480">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6A380E">
        <w:rPr>
          <w:rFonts w:ascii="Times New Roman" w:eastAsia="Times New Roman" w:hAnsi="Times New Roman"/>
          <w:spacing w:val="2"/>
          <w:sz w:val="24"/>
          <w:szCs w:val="24"/>
          <w:lang w:eastAsia="ru-RU"/>
        </w:rPr>
        <w:t>Глава Металлургического района</w:t>
      </w:r>
      <w:r>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t xml:space="preserve"> </w:t>
      </w:r>
      <w:r w:rsidR="00942AAF">
        <w:rPr>
          <w:rFonts w:ascii="Times New Roman" w:eastAsia="Times New Roman" w:hAnsi="Times New Roman"/>
          <w:spacing w:val="2"/>
          <w:sz w:val="24"/>
          <w:szCs w:val="24"/>
          <w:lang w:eastAsia="ru-RU"/>
        </w:rPr>
        <w:t xml:space="preserve">         </w:t>
      </w:r>
      <w:r w:rsidRPr="00942AAF">
        <w:rPr>
          <w:rFonts w:ascii="Times New Roman" w:eastAsia="Times New Roman" w:hAnsi="Times New Roman"/>
          <w:b/>
          <w:spacing w:val="2"/>
          <w:sz w:val="24"/>
          <w:szCs w:val="24"/>
          <w:lang w:eastAsia="ru-RU"/>
        </w:rPr>
        <w:t>С.Н. Кочетков</w:t>
      </w:r>
    </w:p>
    <w:p w:rsidR="006A380E" w:rsidRPr="00B55730" w:rsidRDefault="006A380E" w:rsidP="006A380E">
      <w:pPr>
        <w:shd w:val="clear" w:color="auto" w:fill="FFFFFF"/>
        <w:spacing w:after="0" w:line="240" w:lineRule="auto"/>
        <w:ind w:firstLine="708"/>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r>
      <w:r>
        <w:rPr>
          <w:rFonts w:ascii="Times New Roman" w:eastAsia="Times New Roman" w:hAnsi="Times New Roman"/>
          <w:spacing w:val="2"/>
          <w:sz w:val="24"/>
          <w:szCs w:val="24"/>
          <w:lang w:eastAsia="ru-RU"/>
        </w:rPr>
        <w:tab/>
        <w:t xml:space="preserve">           </w:t>
      </w:r>
    </w:p>
    <w:p w:rsidR="00704265" w:rsidRPr="00B55730" w:rsidRDefault="00704265" w:rsidP="00704265">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r w:rsidRPr="00B55730">
        <w:rPr>
          <w:rFonts w:ascii="Times New Roman" w:eastAsia="Times New Roman" w:hAnsi="Times New Roman"/>
          <w:spacing w:val="2"/>
          <w:sz w:val="24"/>
          <w:szCs w:val="24"/>
          <w:lang w:eastAsia="ru-RU"/>
        </w:rPr>
        <w:t xml:space="preserve"> </w:t>
      </w:r>
    </w:p>
    <w:p w:rsidR="00704265" w:rsidRPr="00251C10" w:rsidRDefault="00704265" w:rsidP="00704265">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p>
    <w:p w:rsidR="00704265" w:rsidRPr="00251C10" w:rsidRDefault="00704265" w:rsidP="00704265">
      <w:pPr>
        <w:pStyle w:val="a4"/>
        <w:shd w:val="clear" w:color="auto" w:fill="FFFFFF"/>
        <w:spacing w:after="0" w:line="240" w:lineRule="auto"/>
        <w:ind w:left="0" w:firstLine="709"/>
        <w:jc w:val="center"/>
        <w:textAlignment w:val="baseline"/>
        <w:rPr>
          <w:rFonts w:ascii="Times New Roman" w:eastAsia="Times New Roman" w:hAnsi="Times New Roman"/>
          <w:b/>
          <w:spacing w:val="2"/>
          <w:sz w:val="24"/>
          <w:szCs w:val="24"/>
          <w:lang w:eastAsia="ru-RU"/>
        </w:rPr>
      </w:pPr>
    </w:p>
    <w:p w:rsidR="009316FC" w:rsidRPr="00251C10" w:rsidRDefault="009316FC" w:rsidP="009316FC">
      <w:pPr>
        <w:pStyle w:val="a4"/>
        <w:autoSpaceDE w:val="0"/>
        <w:autoSpaceDN w:val="0"/>
        <w:adjustRightInd w:val="0"/>
        <w:spacing w:after="0" w:line="240" w:lineRule="auto"/>
        <w:ind w:left="0" w:firstLine="709"/>
        <w:jc w:val="both"/>
        <w:rPr>
          <w:rFonts w:ascii="Times New Roman" w:eastAsiaTheme="minorHAnsi" w:hAnsi="Times New Roman"/>
          <w:sz w:val="24"/>
          <w:szCs w:val="24"/>
        </w:rPr>
      </w:pPr>
    </w:p>
    <w:p w:rsidR="00A800CE" w:rsidRPr="00251C10" w:rsidRDefault="00A800CE" w:rsidP="00057350">
      <w:pPr>
        <w:pStyle w:val="a4"/>
        <w:shd w:val="clear" w:color="auto" w:fill="FFFFFF"/>
        <w:spacing w:after="0" w:line="240" w:lineRule="auto"/>
        <w:ind w:left="0"/>
        <w:jc w:val="both"/>
        <w:textAlignment w:val="baseline"/>
        <w:rPr>
          <w:rFonts w:ascii="Times New Roman" w:eastAsia="Times New Roman" w:hAnsi="Times New Roman"/>
          <w:spacing w:val="2"/>
          <w:sz w:val="24"/>
          <w:szCs w:val="24"/>
          <w:lang w:eastAsia="ru-RU"/>
        </w:rPr>
      </w:pPr>
    </w:p>
    <w:p w:rsidR="00E906B6" w:rsidRPr="00251C10" w:rsidRDefault="00C51F05" w:rsidP="00BB2831">
      <w:pPr>
        <w:spacing w:after="0" w:line="240" w:lineRule="auto"/>
        <w:rPr>
          <w:rFonts w:ascii="Times New Roman" w:hAnsi="Times New Roman"/>
          <w:b/>
          <w:sz w:val="24"/>
          <w:szCs w:val="24"/>
        </w:rPr>
      </w:pPr>
      <w:r w:rsidRPr="00251C10">
        <w:rPr>
          <w:rFonts w:ascii="Times New Roman" w:hAnsi="Times New Roman"/>
          <w:sz w:val="24"/>
          <w:szCs w:val="24"/>
        </w:rPr>
        <w:t xml:space="preserve"> </w:t>
      </w:r>
    </w:p>
    <w:sectPr w:rsidR="00E906B6" w:rsidRPr="00251C10" w:rsidSect="00033A5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FE" w:rsidRDefault="002361FE" w:rsidP="00033A5A">
      <w:pPr>
        <w:spacing w:after="0" w:line="240" w:lineRule="auto"/>
      </w:pPr>
      <w:r>
        <w:separator/>
      </w:r>
    </w:p>
  </w:endnote>
  <w:endnote w:type="continuationSeparator" w:id="0">
    <w:p w:rsidR="002361FE" w:rsidRDefault="002361FE" w:rsidP="0003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972648"/>
      <w:docPartObj>
        <w:docPartGallery w:val="Page Numbers (Bottom of Page)"/>
        <w:docPartUnique/>
      </w:docPartObj>
    </w:sdtPr>
    <w:sdtEndPr/>
    <w:sdtContent>
      <w:p w:rsidR="00033A5A" w:rsidRDefault="00033A5A">
        <w:pPr>
          <w:pStyle w:val="a7"/>
          <w:jc w:val="right"/>
        </w:pPr>
        <w:r>
          <w:fldChar w:fldCharType="begin"/>
        </w:r>
        <w:r>
          <w:instrText>PAGE   \* MERGEFORMAT</w:instrText>
        </w:r>
        <w:r>
          <w:fldChar w:fldCharType="separate"/>
        </w:r>
        <w:r w:rsidR="000401FE">
          <w:rPr>
            <w:noProof/>
          </w:rPr>
          <w:t>3</w:t>
        </w:r>
        <w:r>
          <w:fldChar w:fldCharType="end"/>
        </w:r>
      </w:p>
    </w:sdtContent>
  </w:sdt>
  <w:p w:rsidR="00033A5A" w:rsidRDefault="00033A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FE" w:rsidRDefault="002361FE" w:rsidP="00033A5A">
      <w:pPr>
        <w:spacing w:after="0" w:line="240" w:lineRule="auto"/>
      </w:pPr>
      <w:r>
        <w:separator/>
      </w:r>
    </w:p>
  </w:footnote>
  <w:footnote w:type="continuationSeparator" w:id="0">
    <w:p w:rsidR="002361FE" w:rsidRDefault="002361FE" w:rsidP="0003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2349F"/>
    <w:multiLevelType w:val="hybridMultilevel"/>
    <w:tmpl w:val="444EBB94"/>
    <w:lvl w:ilvl="0" w:tplc="A65488F2">
      <w:start w:val="1"/>
      <w:numFmt w:val="decimal"/>
      <w:lvlText w:val="%1."/>
      <w:lvlJc w:val="left"/>
      <w:pPr>
        <w:ind w:left="1211"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A8B5D4F"/>
    <w:multiLevelType w:val="hybridMultilevel"/>
    <w:tmpl w:val="F5F6A608"/>
    <w:lvl w:ilvl="0" w:tplc="CE922CF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D1C78"/>
    <w:multiLevelType w:val="hybridMultilevel"/>
    <w:tmpl w:val="4F22218E"/>
    <w:lvl w:ilvl="0" w:tplc="3028FB88">
      <w:start w:val="1"/>
      <w:numFmt w:val="decimal"/>
      <w:lvlText w:val="%1."/>
      <w:lvlJc w:val="left"/>
      <w:pPr>
        <w:ind w:left="1069" w:hanging="360"/>
      </w:pPr>
      <w:rPr>
        <w:rFonts w:eastAsia="Times New Roman"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31"/>
    <w:rsid w:val="00033A5A"/>
    <w:rsid w:val="000401FE"/>
    <w:rsid w:val="00057350"/>
    <w:rsid w:val="001437C5"/>
    <w:rsid w:val="001857E1"/>
    <w:rsid w:val="002361FE"/>
    <w:rsid w:val="00251C10"/>
    <w:rsid w:val="003B047D"/>
    <w:rsid w:val="005A107D"/>
    <w:rsid w:val="00626214"/>
    <w:rsid w:val="006A380E"/>
    <w:rsid w:val="006B50DC"/>
    <w:rsid w:val="00704265"/>
    <w:rsid w:val="007C4650"/>
    <w:rsid w:val="00801D42"/>
    <w:rsid w:val="008C5228"/>
    <w:rsid w:val="009316FC"/>
    <w:rsid w:val="00942AAF"/>
    <w:rsid w:val="009A0FD9"/>
    <w:rsid w:val="009E6359"/>
    <w:rsid w:val="00A800CE"/>
    <w:rsid w:val="00A86F8F"/>
    <w:rsid w:val="00AA3EA9"/>
    <w:rsid w:val="00B55730"/>
    <w:rsid w:val="00BB2831"/>
    <w:rsid w:val="00BC56E6"/>
    <w:rsid w:val="00BE2A3F"/>
    <w:rsid w:val="00C51F05"/>
    <w:rsid w:val="00CC561C"/>
    <w:rsid w:val="00D16480"/>
    <w:rsid w:val="00D93D8C"/>
    <w:rsid w:val="00DE5FAD"/>
    <w:rsid w:val="00E90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B2FCA-F682-4CBE-8F0F-C036E58C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28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B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0CE"/>
    <w:pPr>
      <w:ind w:left="720"/>
      <w:contextualSpacing/>
    </w:pPr>
  </w:style>
  <w:style w:type="paragraph" w:customStyle="1" w:styleId="ConsPlusNormal">
    <w:name w:val="ConsPlusNormal"/>
    <w:rsid w:val="00B55730"/>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33A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3A5A"/>
    <w:rPr>
      <w:rFonts w:ascii="Calibri" w:eastAsia="Calibri" w:hAnsi="Calibri" w:cs="Times New Roman"/>
    </w:rPr>
  </w:style>
  <w:style w:type="paragraph" w:styleId="a7">
    <w:name w:val="footer"/>
    <w:basedOn w:val="a"/>
    <w:link w:val="a8"/>
    <w:uiPriority w:val="99"/>
    <w:unhideWhenUsed/>
    <w:rsid w:val="00033A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3A5A"/>
    <w:rPr>
      <w:rFonts w:ascii="Calibri" w:eastAsia="Calibri" w:hAnsi="Calibri" w:cs="Times New Roman"/>
    </w:rPr>
  </w:style>
  <w:style w:type="paragraph" w:styleId="a9">
    <w:name w:val="Balloon Text"/>
    <w:basedOn w:val="a"/>
    <w:link w:val="aa"/>
    <w:uiPriority w:val="99"/>
    <w:semiHidden/>
    <w:unhideWhenUsed/>
    <w:rsid w:val="009A0F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0F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A375-9C8B-4C25-9458-829A9A9F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User7-2</dc:creator>
  <cp:lastModifiedBy>metsovet@outlook.com</cp:lastModifiedBy>
  <cp:revision>10</cp:revision>
  <cp:lastPrinted>2020-12-15T11:08:00Z</cp:lastPrinted>
  <dcterms:created xsi:type="dcterms:W3CDTF">2020-12-08T11:27:00Z</dcterms:created>
  <dcterms:modified xsi:type="dcterms:W3CDTF">2020-12-17T10:21:00Z</dcterms:modified>
</cp:coreProperties>
</file>