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9F12B" w14:textId="77777777" w:rsidR="002E6F87" w:rsidRPr="002E6F87" w:rsidRDefault="002E6F87" w:rsidP="002E6F87">
      <w:pPr>
        <w:autoSpaceDE w:val="0"/>
        <w:autoSpaceDN w:val="0"/>
        <w:adjustRightInd w:val="0"/>
        <w:spacing w:after="0" w:line="276" w:lineRule="auto"/>
        <w:ind w:left="567" w:firstLine="70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E6F87">
        <w:rPr>
          <w:rFonts w:ascii="Arial" w:eastAsiaTheme="minorEastAsia" w:hAnsi="Arial" w:cs="Arial"/>
          <w:sz w:val="20"/>
          <w:szCs w:val="20"/>
          <w:lang w:eastAsia="ru-RU"/>
        </w:rPr>
        <w:t>ПРИЛОЖЕНИЕ</w:t>
      </w:r>
    </w:p>
    <w:p w14:paraId="25A5B8B1" w14:textId="7366DDA1" w:rsidR="002E6F87" w:rsidRPr="002E6F87" w:rsidRDefault="002E6F87" w:rsidP="002E6F87">
      <w:pPr>
        <w:autoSpaceDE w:val="0"/>
        <w:autoSpaceDN w:val="0"/>
        <w:adjustRightInd w:val="0"/>
        <w:spacing w:after="0" w:line="276" w:lineRule="auto"/>
        <w:ind w:left="567" w:firstLine="70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2E6F87">
        <w:rPr>
          <w:rFonts w:ascii="Arial" w:eastAsiaTheme="minorEastAsia" w:hAnsi="Arial" w:cs="Arial"/>
          <w:sz w:val="20"/>
          <w:szCs w:val="20"/>
          <w:lang w:eastAsia="ru-RU"/>
        </w:rPr>
        <w:t xml:space="preserve">к </w:t>
      </w:r>
      <w:r w:rsidR="00AF1E06">
        <w:rPr>
          <w:rFonts w:ascii="Arial" w:eastAsiaTheme="minorEastAsia" w:hAnsi="Arial" w:cs="Arial"/>
          <w:sz w:val="20"/>
          <w:szCs w:val="20"/>
          <w:lang w:eastAsia="ru-RU"/>
        </w:rPr>
        <w:t>решению</w:t>
      </w:r>
      <w:bookmarkStart w:id="0" w:name="_GoBack"/>
      <w:bookmarkEnd w:id="0"/>
      <w:r w:rsidRPr="002E6F87">
        <w:rPr>
          <w:rFonts w:ascii="Arial" w:eastAsiaTheme="minorEastAsia" w:hAnsi="Arial" w:cs="Arial"/>
          <w:sz w:val="20"/>
          <w:szCs w:val="20"/>
          <w:lang w:eastAsia="ru-RU"/>
        </w:rPr>
        <w:t xml:space="preserve"> Совета депутатов </w:t>
      </w:r>
    </w:p>
    <w:p w14:paraId="61AB2F5F" w14:textId="77777777" w:rsidR="002E6F87" w:rsidRPr="002E6F87" w:rsidRDefault="002E6F87" w:rsidP="002E6F87">
      <w:pPr>
        <w:autoSpaceDE w:val="0"/>
        <w:autoSpaceDN w:val="0"/>
        <w:adjustRightInd w:val="0"/>
        <w:spacing w:after="0" w:line="276" w:lineRule="auto"/>
        <w:ind w:left="567" w:firstLine="70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2E6F87">
        <w:rPr>
          <w:rFonts w:ascii="Arial" w:eastAsiaTheme="minorEastAsia" w:hAnsi="Arial" w:cs="Arial"/>
          <w:sz w:val="20"/>
          <w:szCs w:val="20"/>
          <w:lang w:eastAsia="ru-RU"/>
        </w:rPr>
        <w:t xml:space="preserve">Металлургического района </w:t>
      </w:r>
    </w:p>
    <w:p w14:paraId="7F453DE1" w14:textId="77777777" w:rsidR="002E6F87" w:rsidRPr="002E6F87" w:rsidRDefault="002E6F87" w:rsidP="002E6F87">
      <w:pPr>
        <w:autoSpaceDE w:val="0"/>
        <w:autoSpaceDN w:val="0"/>
        <w:adjustRightInd w:val="0"/>
        <w:spacing w:after="0" w:line="276" w:lineRule="auto"/>
        <w:ind w:left="567" w:firstLine="709"/>
        <w:jc w:val="right"/>
        <w:rPr>
          <w:rFonts w:ascii="Arial" w:eastAsiaTheme="minorEastAsia" w:hAnsi="Arial" w:cs="Arial"/>
          <w:i/>
          <w:sz w:val="20"/>
          <w:szCs w:val="20"/>
          <w:lang w:eastAsia="ru-RU"/>
        </w:rPr>
      </w:pPr>
      <w:r w:rsidRPr="002E6F87">
        <w:rPr>
          <w:rFonts w:ascii="Arial" w:eastAsiaTheme="minorEastAsia" w:hAnsi="Arial" w:cs="Arial"/>
          <w:sz w:val="20"/>
          <w:szCs w:val="20"/>
          <w:lang w:eastAsia="ru-RU"/>
        </w:rPr>
        <w:t xml:space="preserve">от </w:t>
      </w:r>
      <w:r w:rsidRPr="002E6F87">
        <w:rPr>
          <w:rFonts w:ascii="Arial" w:eastAsiaTheme="minorEastAsia" w:hAnsi="Arial" w:cs="Arial"/>
          <w:b/>
          <w:bCs/>
          <w:i/>
          <w:iCs/>
          <w:sz w:val="24"/>
          <w:szCs w:val="24"/>
          <w:u w:val="single"/>
          <w:lang w:eastAsia="ru-RU"/>
        </w:rPr>
        <w:t>28.05.2020</w:t>
      </w:r>
      <w:r w:rsidRPr="002E6F8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2E6F87">
        <w:rPr>
          <w:rFonts w:ascii="Arial" w:eastAsiaTheme="minorEastAsia" w:hAnsi="Arial" w:cs="Arial"/>
          <w:sz w:val="20"/>
          <w:szCs w:val="20"/>
          <w:lang w:eastAsia="ru-RU"/>
        </w:rPr>
        <w:t xml:space="preserve">№ </w:t>
      </w:r>
      <w:r w:rsidRPr="002E6F87">
        <w:rPr>
          <w:rFonts w:ascii="Arial" w:eastAsiaTheme="minorEastAsia" w:hAnsi="Arial" w:cs="Arial"/>
          <w:b/>
          <w:bCs/>
          <w:i/>
          <w:iCs/>
          <w:u w:val="single"/>
          <w:lang w:eastAsia="ru-RU"/>
        </w:rPr>
        <w:t>9/2</w:t>
      </w:r>
      <w:r w:rsidRPr="002E6F87">
        <w:rPr>
          <w:rFonts w:ascii="Arial" w:eastAsiaTheme="minorEastAsia" w:hAnsi="Arial" w:cs="Arial"/>
          <w:lang w:eastAsia="ru-RU"/>
        </w:rPr>
        <w:t xml:space="preserve"> </w:t>
      </w:r>
    </w:p>
    <w:p w14:paraId="1E63CFEF" w14:textId="77777777" w:rsidR="002E6F87" w:rsidRPr="002E6F87" w:rsidRDefault="002E6F87" w:rsidP="002E6F87">
      <w:pPr>
        <w:tabs>
          <w:tab w:val="left" w:pos="6870"/>
        </w:tabs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62CCC94" w14:textId="77777777" w:rsidR="002E6F87" w:rsidRPr="002E6F87" w:rsidRDefault="002E6F87" w:rsidP="002E6F87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FB131EB" w14:textId="77777777" w:rsidR="002E6F87" w:rsidRPr="002E6F87" w:rsidRDefault="002E6F87" w:rsidP="002E6F87">
      <w:pPr>
        <w:tabs>
          <w:tab w:val="left" w:pos="2805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ПРАВИЛА</w:t>
      </w:r>
    </w:p>
    <w:p w14:paraId="3BD4CA6E" w14:textId="77777777" w:rsidR="002E6F87" w:rsidRPr="002E6F87" w:rsidRDefault="002E6F87" w:rsidP="002E6F87">
      <w:pPr>
        <w:tabs>
          <w:tab w:val="left" w:pos="2805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депутатской этики депутатов Совета депутатов Металлургического района </w:t>
      </w:r>
    </w:p>
    <w:p w14:paraId="6D66B16E" w14:textId="77777777" w:rsidR="002E6F87" w:rsidRPr="002E6F87" w:rsidRDefault="002E6F87" w:rsidP="002E6F87">
      <w:pPr>
        <w:tabs>
          <w:tab w:val="left" w:pos="2805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города Челябинска</w:t>
      </w:r>
    </w:p>
    <w:p w14:paraId="17B1B024" w14:textId="77777777" w:rsidR="002E6F87" w:rsidRPr="002E6F87" w:rsidRDefault="002E6F87" w:rsidP="002E6F87">
      <w:pPr>
        <w:tabs>
          <w:tab w:val="left" w:pos="2805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16BF0D34" w14:textId="77777777" w:rsidR="002E6F87" w:rsidRPr="002E6F87" w:rsidRDefault="002E6F87" w:rsidP="002E6F87">
      <w:pPr>
        <w:tabs>
          <w:tab w:val="left" w:pos="2805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14:paraId="3A6A393E" w14:textId="77777777" w:rsidR="002E6F87" w:rsidRPr="002E6F87" w:rsidRDefault="002E6F87" w:rsidP="002E6F87">
      <w:pPr>
        <w:tabs>
          <w:tab w:val="left" w:pos="2805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1822BF97" w14:textId="77777777" w:rsidR="002E6F87" w:rsidRPr="002E6F87" w:rsidRDefault="002E6F87" w:rsidP="002E6F87">
      <w:pPr>
        <w:tabs>
          <w:tab w:val="left" w:pos="280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Правила депутатской этики депутатов Совета депутатов Металлургического района города </w:t>
      </w:r>
      <w:proofErr w:type="gramStart"/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Челябинска  (</w:t>
      </w:r>
      <w:proofErr w:type="gramEnd"/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– Правила) устанавливают этические принципы и нормы поведения депутата Совета депутатов Металлургического района города Челябинска  (далее – депутат), которыми он должен руководствоваться при исполнении им депутатских полномочий. </w:t>
      </w:r>
    </w:p>
    <w:p w14:paraId="081CC2F3" w14:textId="77777777" w:rsidR="002E6F87" w:rsidRPr="002E6F87" w:rsidRDefault="002E6F87" w:rsidP="002E6F87">
      <w:pPr>
        <w:tabs>
          <w:tab w:val="left" w:pos="280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Правила разработаны с целью содействия эффективной деятельности депутатов и Совета депутатов Металлургического района (далее – Совет депутатов), повышения авторитета Совета депутатов. </w:t>
      </w:r>
    </w:p>
    <w:p w14:paraId="526F9581" w14:textId="77777777" w:rsidR="002E6F87" w:rsidRPr="002E6F87" w:rsidRDefault="002E6F87" w:rsidP="002E6F87">
      <w:pPr>
        <w:tabs>
          <w:tab w:val="left" w:pos="280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Вопросы, не урегулированные настоящими Правилами, касающиеся нарушений этических принципов и норм поведения депутата, могут регулироваться также иными правовыми актами Совета депутатов, в том числе Регламентом Совета депутатов Металлургического района и правовыми актами Председателя Совета депутатов Металлургического района. </w:t>
      </w:r>
    </w:p>
    <w:p w14:paraId="1DC75CAB" w14:textId="77777777" w:rsidR="002E6F87" w:rsidRPr="002E6F87" w:rsidRDefault="002E6F87" w:rsidP="002E6F87">
      <w:pPr>
        <w:tabs>
          <w:tab w:val="left" w:pos="280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4.Этика депутата (депутатская этика) - совокупность основных </w:t>
      </w:r>
      <w:proofErr w:type="spellStart"/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моральнонравственных</w:t>
      </w:r>
      <w:proofErr w:type="spellEnd"/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принципов и норм поведения, которыми должны руководствоваться депутаты при исполнении ими депутатских полномочий.</w:t>
      </w:r>
    </w:p>
    <w:p w14:paraId="043AC7B1" w14:textId="77777777" w:rsidR="002E6F87" w:rsidRPr="002E6F87" w:rsidRDefault="002E6F87" w:rsidP="002E6F87">
      <w:pPr>
        <w:tabs>
          <w:tab w:val="left" w:pos="280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5. Правила устанавливают обязательные нормы поведения при осуществлении депутатских полномочий каждым депутатом.</w:t>
      </w:r>
    </w:p>
    <w:p w14:paraId="5E0B9449" w14:textId="77777777" w:rsidR="002E6F87" w:rsidRPr="002E6F87" w:rsidRDefault="002E6F87" w:rsidP="002E6F8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D449D31" w14:textId="77777777" w:rsidR="002E6F87" w:rsidRPr="002E6F87" w:rsidRDefault="002E6F87" w:rsidP="002E6F8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C4F577D" w14:textId="77777777" w:rsidR="002E6F87" w:rsidRPr="002E6F87" w:rsidRDefault="002E6F87" w:rsidP="002E6F87">
      <w:pPr>
        <w:tabs>
          <w:tab w:val="left" w:pos="3135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II. ПРАВИЛА ДЕПУТАТСКОЙ ЭТИКИ ДЕПУТАТА</w:t>
      </w:r>
    </w:p>
    <w:p w14:paraId="1ADC2576" w14:textId="77777777" w:rsidR="002E6F87" w:rsidRPr="002E6F87" w:rsidRDefault="002E6F87" w:rsidP="002E6F87">
      <w:pPr>
        <w:tabs>
          <w:tab w:val="left" w:pos="3135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0A95EB8C" w14:textId="77777777" w:rsidR="002E6F87" w:rsidRPr="002E6F87" w:rsidRDefault="002E6F87" w:rsidP="002E6F87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Депутат обязан принимать личное участие во всех заседаниях Совета депутатов, заседаниях постоянных комиссий (комитетов) Совета депутатов, в состав которых он входит в соответствии с решением Совета депутатов соответствующего созыва.</w:t>
      </w:r>
    </w:p>
    <w:p w14:paraId="347A1EDF" w14:textId="77777777" w:rsidR="002E6F87" w:rsidRPr="002E6F87" w:rsidRDefault="002E6F87" w:rsidP="002E6F87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Каждый депутат при осуществлении своих полномочий должен содействовать созданию и поддержанию в обществе атмосферы доверия, взаимного уважения, а также делового сотрудничества.</w:t>
      </w:r>
    </w:p>
    <w:p w14:paraId="4BFF0FA7" w14:textId="77777777" w:rsidR="002E6F87" w:rsidRPr="002E6F87" w:rsidRDefault="002E6F87" w:rsidP="002E6F87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8. Депутат обязан ценить рабочее время коллег-депутатов, работников аппарата Совета депутатов, а также всех граждан, с кем он взаимодействует по роду депутатской деятельности, для чего должен быть дисциплинированным, обязательным, не допускать опозданий на заседания Совета депутатов, постоянных комиссий (комитетов) Совета депутатов  и другие назначенные мероприятия. </w:t>
      </w:r>
    </w:p>
    <w:p w14:paraId="13084DD1" w14:textId="77777777" w:rsidR="002E6F87" w:rsidRPr="002E6F87" w:rsidRDefault="002E6F87" w:rsidP="002E6F87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В случае невозможности присутствовать на заседаниях Совета депутатов, постоянных комиссиях (комитетах) Совета депутатов по уважительной причине, депутат обязан заблаговременно проинформировать об этом Председателя Совета депутатов Металлургического района любым доступным способом, в том числе с использованием технических средств связи, мессенджеров. </w:t>
      </w:r>
    </w:p>
    <w:p w14:paraId="409DFDBA" w14:textId="77777777" w:rsidR="002E6F87" w:rsidRPr="002E6F87" w:rsidRDefault="002E6F87" w:rsidP="002E6F87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В случае отсутствия депутата подряд без уважительной причины на трех заседаниях Совета депутатов либо подряд на трех заседаниях постоянных комиссий (комитетов)  Совета депутатов, в состав которых он входит в соответствии с решением Совета депутатов соответствующего созыва, на рассмотрение постоянной комиссии Совета </w:t>
      </w: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депутатов по местному самоуправлению, регламенту и этике (далее – профильная комиссия) выносится вопрос о ненадлежащем исполнении депутатом своих обязанностей. </w:t>
      </w:r>
    </w:p>
    <w:p w14:paraId="081BA842" w14:textId="77777777" w:rsidR="002E6F87" w:rsidRPr="002E6F87" w:rsidRDefault="002E6F87" w:rsidP="002E6F87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 Депутат обязан лично осуществлять право на голосование. Депутат, который отсутствовал во время голосования на заседании постоянной комиссии (комитета) Совета депутатов, не вправе требовать учета его голоса после завершения процесса голосования, а также перепоручать голосование другому депутату или иному лицу. </w:t>
      </w:r>
    </w:p>
    <w:p w14:paraId="28129DBB" w14:textId="77777777" w:rsidR="002E6F87" w:rsidRPr="002E6F87" w:rsidRDefault="002E6F87" w:rsidP="002E6F87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 Депутат не имеет права формировать общественное мнение с целью причинения морального вреда чести и достоинству другого депутата, политической партии, лицу, замещающему государственную либо муниципальную должность, лицам, замещающим должность государственной либо муниципальной службы, а также любому иному гражданину. </w:t>
      </w:r>
    </w:p>
    <w:p w14:paraId="6D39D9C9" w14:textId="77777777" w:rsidR="002E6F87" w:rsidRPr="002E6F87" w:rsidRDefault="002E6F87" w:rsidP="002E6F87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Депутаты обязаны воздерживаться от деятельности и поступков, которые могут нанести ущерб их авторитету, а также авторитету органов местного самоуправления и органов государственной власти (далее – органы власти), должностным лицам органов власти</w:t>
      </w:r>
    </w:p>
    <w:p w14:paraId="5F64DF77" w14:textId="77777777" w:rsidR="002E6F87" w:rsidRPr="002E6F87" w:rsidRDefault="002E6F87" w:rsidP="002E6F87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BDDC45A" w14:textId="77777777" w:rsidR="002E6F87" w:rsidRPr="002E6F87" w:rsidRDefault="002E6F87" w:rsidP="002E6F87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5C28EA8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III. ПРАВИЛА ДЕПУТАТСКОЙ ЭТИКИ ВО </w:t>
      </w:r>
    </w:p>
    <w:p w14:paraId="53E79454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ВЗАИМООТНОШЕНИЯХ ДЕПУТАТА С ИЗБИРАТЕЛЯМИ</w:t>
      </w:r>
    </w:p>
    <w:p w14:paraId="7632376C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7F85336D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14.Депутат при осуществлении своих полномочий обязан соблюдать </w:t>
      </w:r>
      <w:proofErr w:type="spellStart"/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моральнонравственные</w:t>
      </w:r>
      <w:proofErr w:type="spellEnd"/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принципы и нормы поведения, осознавая высокую моральную ответственность перед населением Металлургического района города Челябинска. </w:t>
      </w:r>
    </w:p>
    <w:p w14:paraId="3412CCEB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 Депутат обязан осуществлять свою деятельность в соответствии с обещаниями, данными депутатом в период предвыборной кампании. </w:t>
      </w:r>
    </w:p>
    <w:p w14:paraId="504C11A3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16. Депутат представляет интересы жителей своего избирательного округа. Взаимоотношения депутата с избирателями строятся на основе взаимного уважения и вежливости, внимательного отношения депутата к обращениям, жалобам, заявлениям граждан. Депутат обязан поддерживать постоянную связь с избирателями своего округа, быть ответственен перед ними и подотчетен им. </w:t>
      </w:r>
    </w:p>
    <w:p w14:paraId="114D71E2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17. Депутат принимает меры по обеспечению прав, свобод и законных интересов своих избирателей, рассматривает поступившие от них заявления, предложения и жалобы; способствует, в пределах своих полномочий, правильному и своевременному решению содержащихся в них вопросов. </w:t>
      </w:r>
    </w:p>
    <w:p w14:paraId="6316B282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18. Депутат периодически информирует избирателей о своей работе во время встреч с ними и (или) через средства массовой информации. Информация, предоставляемая депутатом избирателям, должна быть полной, достоверной, объективной. </w:t>
      </w:r>
    </w:p>
    <w:p w14:paraId="78CB0309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19. Депутат не вправе давать публичные обещания, которые заведомо не могут быть выполнены. </w:t>
      </w:r>
    </w:p>
    <w:p w14:paraId="1F4059FF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20. Депутат обязан проявлять выдержку и корректность, особенно в тех ситуациях, когда его собственная позиция расходится с мнением избирателя, иного депутата, органа власти, гражданина. </w:t>
      </w:r>
    </w:p>
    <w:p w14:paraId="02C94A81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3BF98C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IV. ДЕПУТАТСКАЯ ЭТИКА ПРИ ВЗАИМООТНОШЕНИЯХ</w:t>
      </w:r>
    </w:p>
    <w:p w14:paraId="3AE16307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ДЕПУТАТА С ОРГАНАМИ ВЛАСТИ, ЮРИДИЧЕСКИМИ</w:t>
      </w:r>
    </w:p>
    <w:p w14:paraId="73A0D4FD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ЛИЦАМИ И ГРАЖДАНАМИ</w:t>
      </w:r>
    </w:p>
    <w:p w14:paraId="7C17D8C1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39E36537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21. Депутат не вправе использовать в личных целях преимущества своего депутатского статуса во взаимоотношениях с органами власти, средствами массовой информации, организациями и гражданами. </w:t>
      </w:r>
    </w:p>
    <w:p w14:paraId="63AEC79E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22. Депутат, не имеющий на то специальных полномочий, не вправе представлять интересы Совета депутатов, делать от его имени официальные заявления в органы власти, иные организации, а также гражданам. </w:t>
      </w:r>
    </w:p>
    <w:p w14:paraId="432CF408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23. Депутат не вправе разглашать сведения, составляющие государственную и иную охраняемую федеральными законами тайну, а также сведения, ставшие ему известными при осуществлении депутатских полномочий; в том числе сведения, касающиеся частной жизни и здоровья граждан или затрагивающие их честь и достоинство. </w:t>
      </w:r>
    </w:p>
    <w:p w14:paraId="2E9AA582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24. Депутат не должен использовать помещение, автотранспорт и другие материально-технические средства Совета депутатов в целях, не связанных с осуществлением депутатской деятельности. </w:t>
      </w:r>
    </w:p>
    <w:p w14:paraId="7DCC3474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25. Депутат обязан с уважением и понимаем относиться к деятельности представителей средств массовой информации. </w:t>
      </w:r>
    </w:p>
    <w:p w14:paraId="1E054A3E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BFDE8FD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V. ЭТИКА ПУБЛИЧНЫХ ВЫСТУПЛЕНИЙ ДЕПУТАТА</w:t>
      </w:r>
    </w:p>
    <w:p w14:paraId="66E02227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F8B0FC1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26. Депутат, выступая на заседаниях Совета депутатов, заседаниях постоянных комиссий (комитетов) Совета депутатов, а также в средствах массовой информации с различного рода публичными заявлениями, комментируя деятельность органов власти, организаций и граждан, должен использовать достоверные, проверенные факты. Выступления депутата должны быть корректными, не ущемлять честь, достоинство и деловую репутацию организаций и граждан. </w:t>
      </w:r>
    </w:p>
    <w:p w14:paraId="54E833EE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27. В случае умышленного или неосторожного использования в публичных выступлениях непроверенных фактов депутат должен публично признать некорректность своих высказываний и принести извинения тем органам власти, организациям и лицам, чьи интересы были затронуты. </w:t>
      </w:r>
    </w:p>
    <w:p w14:paraId="6B1D22FA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28. Депутаты должны обращаться официально друг к другу и ко всем лицам, присутствующим на публичных мероприятиях, не допуская фамильярного и пренебрежительного обращения. </w:t>
      </w:r>
    </w:p>
    <w:p w14:paraId="57D3B1C7" w14:textId="77777777" w:rsidR="002E6F87" w:rsidRPr="002E6F87" w:rsidRDefault="002E6F87" w:rsidP="002E6F87">
      <w:pPr>
        <w:tabs>
          <w:tab w:val="left" w:pos="13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F57FAED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D425BEC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VI. ОРГАНИЗАЦИЯ РАБОТЫ ПО ВОПРОСАМ,</w:t>
      </w:r>
    </w:p>
    <w:p w14:paraId="15CD3019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СВЯЗАННЫМ С НАРУШЕНИЕМ ДЕПУТАТОМ</w:t>
      </w:r>
    </w:p>
    <w:p w14:paraId="7BBAEDDE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НОРМ ДЕПУТАТСКОЙ ЭТИКИ</w:t>
      </w:r>
    </w:p>
    <w:p w14:paraId="4D446618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0D77B7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29. Рассмотрение вопросов, связанных с нарушением депутатом норм депутатской этики, возлагается на профильную комиссию Совета депутатов. </w:t>
      </w:r>
    </w:p>
    <w:p w14:paraId="23B68EE2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30. Основанием заседаний профильной комиссии в целях рассмотрения вопросов, связанных с нарушением депутатом норм депутатской этики, являются поручения Председателя Совета депутатов Металлургического района в связи с обращениями депутатов либо представителей иных органов власти, организаций, жителей Металлургического района города Челябинска. </w:t>
      </w:r>
    </w:p>
    <w:p w14:paraId="2D94410E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31. Заседания профильной комиссии, на которых рассматриваются вопросы, связанные с нарушением депутатом норм депутатской этики, являются закрытыми. По решению профильной комиссии, принятому большинством голосов членов комиссии, заседания профильной комиссии, на которых рассматриваются вопросы, </w:t>
      </w:r>
      <w:proofErr w:type="gramStart"/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связанные  с</w:t>
      </w:r>
      <w:proofErr w:type="gramEnd"/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нарушением депутатом норм депутатской этики, могут быть открытыми. </w:t>
      </w:r>
    </w:p>
    <w:p w14:paraId="2B907E78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32. Председательствующим на заседании профильной комиссии является председатель профильной комиссии. В случае отсутствия председателя профильной комиссии или невозможности осуществления им своих полномочий заседание профильной комиссии проводит заместитель председателя профильной комиссии. </w:t>
      </w:r>
    </w:p>
    <w:p w14:paraId="615086E7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33. Секретарем профильной комиссии при рассмотрении вопросов, связанных с нарушением депутатом норм депутатской этики, является начальник организационно-правового </w:t>
      </w:r>
      <w:proofErr w:type="gramStart"/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  Совета</w:t>
      </w:r>
      <w:proofErr w:type="gramEnd"/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депутатов.      </w:t>
      </w:r>
    </w:p>
    <w:p w14:paraId="6954266E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34. Для определения правомочности заседания профильной комиссии в целях рассмотрения вопросов, связанных с нарушением норм депутатской этики, учитываются присутствующие депутаты избранного состава профильной комиссии, а также </w:t>
      </w: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Председатель Совета депутатов Металлургического района, заместитель Председателя Совета депутатов Металлургического района, председатели постоянных комиссий (комитетов). Заседание профильной комиссии правомочно (имеется кворум), если в нем участвуют указанные в настоящем пункте лица в количестве не менее пятидесяти процентов от числа избранного основного состава профильной комиссии. </w:t>
      </w:r>
    </w:p>
    <w:p w14:paraId="5C5333FC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35. При невозможности присутствовать на заседании профильной комиссии, на котором рассматриваются вопросы, связанные с нарушением депутатом норм депутатской этики, член профильной комиссии до начала заседания профильной комиссии наряду с уведомлением Председателя Совета депутатов Металлургического района ставит в известность председателя профильной комиссии о причинах своего отсутствия. </w:t>
      </w:r>
    </w:p>
    <w:p w14:paraId="7EFE2535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36. Член профильной комиссии, перед началом заседания, на котором будут рассмотрены вопросы, связанные с нарушением депутатом норм депутатской этики, имеет право отказаться от участия в рассмотрении этого вопроса, письменно изложив профильной комиссии мотивы своего отказа. </w:t>
      </w:r>
    </w:p>
    <w:p w14:paraId="76E65A36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37. При рассмотрении вопроса о нарушении депутатом норм депутатской этики, касающегося члена профильной комиссии, этот депутат не принимает участие в работе профильной комиссии в качестве ее члена. </w:t>
      </w:r>
    </w:p>
    <w:p w14:paraId="7E1FC279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38. В рамках рассмотрения вопросов, связанных с нарушением депутатом норм депутатской этики, профильная комиссия вправе запросить у депутата объяснения в письменной форме. </w:t>
      </w:r>
    </w:p>
    <w:p w14:paraId="23749BB6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39. На заседании профильной комиссии члены профильной комиссии заслушивают письменные и устные объяснения депутата, связанные с заявленными нарушениями им норм депутатской этики, знакомятся с документами, справками и другими необходимыми материалами. </w:t>
      </w:r>
    </w:p>
    <w:p w14:paraId="4B86636B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40. Депутат вправе подать в профильную комиссию в письменном виде мотивированное объяснение, представить документы, дать устные пояснения по существу вопроса. </w:t>
      </w:r>
    </w:p>
    <w:p w14:paraId="7DA0D297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41. В случае отказа депутата дать объяснение по вопросу либо его неявки без уважительных причин на заседание, профильная комиссия рассматривает вопрос по существу и информирует депутата о принятом решении. </w:t>
      </w:r>
    </w:p>
    <w:p w14:paraId="1DBBD914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42. В случае установления факта нарушения депутатом правил депутатской этики профильная комиссия вправе: </w:t>
      </w:r>
    </w:p>
    <w:p w14:paraId="4A838F3C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указать депутату на недопустимость нарушения правил депутатской этики; </w:t>
      </w:r>
    </w:p>
    <w:p w14:paraId="341AC8C4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предложить депутату принести публичные извинения за нарушение правил депутатской этики;</w:t>
      </w:r>
    </w:p>
    <w:p w14:paraId="0294C420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3) принять решение о рассмотрении вопроса неэтичного поведения депутата на заседании Совета депутатов, включающим его публичное объяснение произошедшего; </w:t>
      </w:r>
    </w:p>
    <w:p w14:paraId="2034A697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принять решение об опубликовании информации о факте нарушения депутатом правил депутатской этики в официальном печатном издании Совета депутатов и о размещении такой информации на официальном сайте Совета </w:t>
      </w:r>
      <w:proofErr w:type="gramStart"/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депутатов  в</w:t>
      </w:r>
      <w:proofErr w:type="gramEnd"/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«Интернет»; </w:t>
      </w:r>
    </w:p>
    <w:p w14:paraId="1EE7B3B8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направить материалы рассмотрения в правоохранительные органы в случаях, если в действиях депутата имеют место признаки правонарушения. </w:t>
      </w:r>
    </w:p>
    <w:p w14:paraId="39E6618D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43. Информация, полученная профильной комиссией в ходе рассмотрения вопроса в рамках реализации полномочий, предусмотренных настоящим разделом, не подлежит разглашению до принятия профильной комиссией соответствующего решения. </w:t>
      </w:r>
    </w:p>
    <w:p w14:paraId="5639318B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44. Профильная комиссия вправе не согласиться с доводами и объяснениями заявителя, признав их несостоятельными и (или) необоснованными. </w:t>
      </w:r>
    </w:p>
    <w:p w14:paraId="6B2E7ABC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45. Предметом рассмотрения профильной комиссии не могут являться вопросы, связанные с этикой личной жизни депутата. </w:t>
      </w:r>
    </w:p>
    <w:p w14:paraId="712764F2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46. В случае подачи необоснованной жалобы, затрагивающей честь, достоинство, деловую репутацию депутата, депутат вправе защищать свои права в соответствии с законодательством. </w:t>
      </w:r>
    </w:p>
    <w:p w14:paraId="0F58926D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47. При голосовании по каждому вопросу член профильной комиссии имеет один голос и подает его за принятие решения или против его принятия либо воздерживается от принятия решения.</w:t>
      </w:r>
    </w:p>
    <w:p w14:paraId="53F61279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48. Решение профильной комиссии принимается большинством голосов от общего числа членов профильной комиссии, присутствующих на заседании, и подписывается председательствующим на заседании профильной комиссии. </w:t>
      </w:r>
    </w:p>
    <w:p w14:paraId="222F929C" w14:textId="77777777" w:rsidR="002E6F87" w:rsidRPr="002E6F87" w:rsidRDefault="002E6F87" w:rsidP="002E6F87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49. В случае, если за решение не проголосовало необходимое для его принятия количество членов профильной комиссии, вопрос считается рассмотренным, а решение – не принятым.</w:t>
      </w:r>
    </w:p>
    <w:p w14:paraId="16183EAB" w14:textId="77777777" w:rsidR="002E6F87" w:rsidRPr="002E6F87" w:rsidRDefault="002E6F87" w:rsidP="002E6F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B28F15A" w14:textId="77777777" w:rsidR="002E6F87" w:rsidRPr="002E6F87" w:rsidRDefault="002E6F87" w:rsidP="002E6F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BFCB42" w14:textId="77777777" w:rsidR="002E6F87" w:rsidRPr="002E6F87" w:rsidRDefault="002E6F87" w:rsidP="002E6F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E57A58" w14:textId="77777777" w:rsidR="002E6F87" w:rsidRPr="002E6F87" w:rsidRDefault="002E6F87" w:rsidP="002E6F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9353DF" w14:textId="77777777" w:rsidR="002E6F87" w:rsidRPr="002E6F87" w:rsidRDefault="002E6F87" w:rsidP="002E6F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053394" w14:textId="77777777" w:rsidR="002E6F87" w:rsidRPr="002E6F87" w:rsidRDefault="002E6F87" w:rsidP="002E6F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Председатель Совета </w:t>
      </w:r>
    </w:p>
    <w:p w14:paraId="07989CFF" w14:textId="5D72402B" w:rsidR="002E6F87" w:rsidRPr="002E6F87" w:rsidRDefault="002E6F87" w:rsidP="002E6F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6F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депутатов Металлургического района         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2E6F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E6F8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Е. </w:t>
      </w:r>
      <w:proofErr w:type="spellStart"/>
      <w:r w:rsidRPr="002E6F8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Четвернин</w:t>
      </w:r>
      <w:proofErr w:type="spellEnd"/>
    </w:p>
    <w:p w14:paraId="04CBA028" w14:textId="77777777" w:rsidR="002E6F87" w:rsidRPr="002E6F87" w:rsidRDefault="002E6F87" w:rsidP="002E6F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2CBD6E1" w14:textId="77777777" w:rsidR="002E6F87" w:rsidRPr="002E6F87" w:rsidRDefault="002E6F87" w:rsidP="002E6F87">
      <w:pPr>
        <w:rPr>
          <w:rFonts w:eastAsiaTheme="minorEastAsia" w:cs="Times New Roman"/>
          <w:lang w:eastAsia="ru-RU"/>
        </w:rPr>
      </w:pPr>
    </w:p>
    <w:p w14:paraId="617EFDF2" w14:textId="77777777" w:rsidR="00E059AE" w:rsidRPr="002E6F87" w:rsidRDefault="00E059AE" w:rsidP="002E6F87"/>
    <w:sectPr w:rsidR="00E059AE" w:rsidRPr="002E6F87" w:rsidSect="0054100E">
      <w:footerReference w:type="default" r:id="rId6"/>
      <w:pgSz w:w="11906" w:h="16838"/>
      <w:pgMar w:top="56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9C70C" w14:textId="77777777" w:rsidR="0047045B" w:rsidRDefault="0047045B">
      <w:pPr>
        <w:spacing w:after="0" w:line="240" w:lineRule="auto"/>
      </w:pPr>
      <w:r>
        <w:separator/>
      </w:r>
    </w:p>
  </w:endnote>
  <w:endnote w:type="continuationSeparator" w:id="0">
    <w:p w14:paraId="03975222" w14:textId="77777777" w:rsidR="0047045B" w:rsidRDefault="0047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F3FFE" w14:textId="77777777" w:rsidR="0054100E" w:rsidRDefault="002E6F8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F1E06">
      <w:rPr>
        <w:noProof/>
      </w:rPr>
      <w:t>5</w:t>
    </w:r>
    <w:r>
      <w:fldChar w:fldCharType="end"/>
    </w:r>
  </w:p>
  <w:p w14:paraId="4B46CD56" w14:textId="77777777" w:rsidR="0054100E" w:rsidRDefault="004704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857D0" w14:textId="77777777" w:rsidR="0047045B" w:rsidRDefault="0047045B">
      <w:pPr>
        <w:spacing w:after="0" w:line="240" w:lineRule="auto"/>
      </w:pPr>
      <w:r>
        <w:separator/>
      </w:r>
    </w:p>
  </w:footnote>
  <w:footnote w:type="continuationSeparator" w:id="0">
    <w:p w14:paraId="443695F8" w14:textId="77777777" w:rsidR="0047045B" w:rsidRDefault="00470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AE"/>
    <w:rsid w:val="002E6F87"/>
    <w:rsid w:val="0047045B"/>
    <w:rsid w:val="00AF1E06"/>
    <w:rsid w:val="00E0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A265"/>
  <w15:chartTrackingRefBased/>
  <w15:docId w15:val="{A061572B-21E2-4EB0-BA8D-4A5A5EB4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F87"/>
    <w:rPr>
      <w:b/>
      <w:bCs/>
    </w:rPr>
  </w:style>
  <w:style w:type="character" w:styleId="a4">
    <w:name w:val="Hyperlink"/>
    <w:basedOn w:val="a0"/>
    <w:uiPriority w:val="99"/>
    <w:semiHidden/>
    <w:unhideWhenUsed/>
    <w:rsid w:val="002E6F87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E6F87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6F8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2004</Words>
  <Characters>11424</Characters>
  <Application>Microsoft Office Word</Application>
  <DocSecurity>0</DocSecurity>
  <Lines>95</Lines>
  <Paragraphs>26</Paragraphs>
  <ScaleCrop>false</ScaleCrop>
  <Company/>
  <LinksUpToDate>false</LinksUpToDate>
  <CharactersWithSpaces>13402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Совета</dc:creator>
  <cp:keywords/>
  <dc:description/>
  <cp:lastModifiedBy>metsovet@outlook.com</cp:lastModifiedBy>
  <cp:revision>3</cp:revision>
  <dcterms:created xsi:type="dcterms:W3CDTF">2020-05-28T07:17:00Z</dcterms:created>
  <dcterms:modified xsi:type="dcterms:W3CDTF">2020-06-01T05:52:00Z</dcterms:modified>
</cp:coreProperties>
</file>