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EA" w:rsidRPr="004F2BF1" w:rsidRDefault="008542EA" w:rsidP="008542E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8542EA" w:rsidRPr="004F2BF1" w:rsidRDefault="008542EA" w:rsidP="008542E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7D371B">
        <w:rPr>
          <w:rFonts w:ascii="Arial" w:eastAsia="Times New Roman" w:hAnsi="Arial" w:cs="Arial"/>
          <w:sz w:val="20"/>
          <w:szCs w:val="20"/>
          <w:lang w:eastAsia="ru-RU"/>
        </w:rPr>
        <w:t xml:space="preserve">проекту решения </w:t>
      </w: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:rsidR="008542EA" w:rsidRPr="004F2BF1" w:rsidRDefault="008542EA" w:rsidP="008542E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города Челябинска </w:t>
      </w:r>
    </w:p>
    <w:p w:rsidR="008542EA" w:rsidRPr="004F2BF1" w:rsidRDefault="008542EA" w:rsidP="008542E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7D371B" w:rsidRPr="007D371B">
        <w:rPr>
          <w:rFonts w:ascii="Times New Roman" w:eastAsia="Times New Roman" w:hAnsi="Times New Roman"/>
          <w:b/>
          <w:szCs w:val="20"/>
          <w:u w:val="single"/>
          <w:lang w:eastAsia="ru-RU"/>
        </w:rPr>
        <w:t>25.06.2020</w:t>
      </w:r>
      <w:r w:rsidRPr="007D371B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4F2B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7D37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D371B" w:rsidRPr="007D371B">
        <w:rPr>
          <w:rFonts w:ascii="Times New Roman" w:eastAsia="Times New Roman" w:hAnsi="Times New Roman"/>
          <w:b/>
          <w:szCs w:val="20"/>
          <w:u w:val="single"/>
          <w:lang w:eastAsia="ru-RU"/>
        </w:rPr>
        <w:t>10/3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2EA" w:rsidRPr="007D371B" w:rsidRDefault="008542EA" w:rsidP="00854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4"/>
          <w:lang w:eastAsia="ru-RU"/>
        </w:rPr>
      </w:pPr>
      <w:bookmarkStart w:id="0" w:name="P34"/>
      <w:bookmarkEnd w:id="0"/>
    </w:p>
    <w:p w:rsidR="008542EA" w:rsidRPr="002127CC" w:rsidRDefault="008542EA" w:rsidP="00854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8542EA" w:rsidRPr="002127CC" w:rsidRDefault="008542EA" w:rsidP="00854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</w:t>
      </w:r>
    </w:p>
    <w:p w:rsidR="008542EA" w:rsidRPr="007D371B" w:rsidRDefault="008542EA" w:rsidP="00854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8542EA" w:rsidRPr="00817650" w:rsidRDefault="00817650" w:rsidP="007D371B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817650" w:rsidRPr="007D371B" w:rsidRDefault="00817650" w:rsidP="00817650">
      <w:pPr>
        <w:pStyle w:val="ac"/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(далее - Положение),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на территории Металлургического района города Челябинска (далее – ТОС).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Положение определяет условия, критерии оценки деятельности и виды поощрения ТОС,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, активных граждан ТОС, а также функции комиссии по рассмотрению вопросов поощрения ТОС, </w:t>
      </w:r>
      <w:r w:rsidRPr="001A3528"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ТОС, активных граждан ТОС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участвующих в осуществлении ТОС (далее - Комиссия).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Условия и порядок выделения необходимых средств из бюджета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Челябинска,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связанные с выплатами, предусмотренными настоящим Положением 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определяются нормативными правовыми актами </w:t>
      </w:r>
      <w:proofErr w:type="gramStart"/>
      <w:r w:rsidRPr="0091520C">
        <w:rPr>
          <w:rFonts w:ascii="Times New Roman" w:eastAsia="Times New Roman" w:hAnsi="Times New Roman"/>
          <w:sz w:val="24"/>
          <w:szCs w:val="24"/>
        </w:rPr>
        <w:t xml:space="preserve">Совета депутатов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</w:t>
      </w:r>
      <w:proofErr w:type="gramEnd"/>
      <w:r w:rsidRPr="0091520C">
        <w:rPr>
          <w:rFonts w:ascii="Times New Roman" w:eastAsia="Times New Roman" w:hAnsi="Times New Roman"/>
          <w:sz w:val="24"/>
          <w:szCs w:val="24"/>
        </w:rPr>
        <w:t>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520C">
        <w:rPr>
          <w:rFonts w:ascii="Times New Roman" w:eastAsia="Times New Roman" w:hAnsi="Times New Roman"/>
          <w:sz w:val="24"/>
          <w:szCs w:val="24"/>
        </w:rPr>
        <w:t>4. Выпла</w:t>
      </w:r>
      <w:r>
        <w:rPr>
          <w:rFonts w:ascii="Times New Roman" w:eastAsia="Times New Roman" w:hAnsi="Times New Roman"/>
          <w:sz w:val="24"/>
          <w:szCs w:val="24"/>
        </w:rPr>
        <w:t>та денежного поощрения производи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тся Администрацией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в пределах средств, предусмотренных на указанные цели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в бюджете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8542EA" w:rsidRPr="007D371B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7D371B" w:rsidRDefault="00817650" w:rsidP="007D371B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ВИДЫ ПООЩРЕНИЯ ТОС, </w:t>
      </w:r>
      <w:proofErr w:type="gramStart"/>
      <w:r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>ИНИЦИАТИВНЫХ</w:t>
      </w:r>
      <w:proofErr w:type="gramEnd"/>
    </w:p>
    <w:p w:rsidR="008542EA" w:rsidRPr="00817650" w:rsidRDefault="007D371B" w:rsidP="007D371B">
      <w:pPr>
        <w:pStyle w:val="ac"/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817650"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ГРАЖДАН ТОС</w:t>
      </w:r>
    </w:p>
    <w:p w:rsidR="00817650" w:rsidRPr="007D371B" w:rsidRDefault="00817650" w:rsidP="00817650">
      <w:pPr>
        <w:pStyle w:val="ac"/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К поощрению могут быть представлены ТОС, Комитеты ТОС, руководители органов ТОС, активные жители ТОС.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Основными критериями оценки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ТОС и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активистов является их вклад в решение вопросов местного значения на территории проживания, а именно: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1) улучшение социально-культурной среды, в том числе: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работа с детьми и молодежью по месту жительства, а также организация отдыха детей в каникулярное время;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организации местных праздников и иных зрелищных мероприятиях, развитии местных традиций;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3) проведение воспитательной работы с жильцами, нарушающими правила общежития использования жилых помещений, не осуществляющими своевременную оплату жилья и коммунальных услуг, а также разъяснительной работы по вопросам благоустройства территории;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участие в обеспечении чистоты и порядка на территории Металлургического района города Челябинска, в содержании и развитии объектов благоустройства, в том числе: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общественного </w:t>
      </w:r>
      <w:proofErr w:type="gramStart"/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уборкой территории, вывозом бытовых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и промышленных отходов;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обеспечении сохранности объектов благоустройства;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устройство детских, спортивных площадок;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A2666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5) содействие в профилактике правонарушений и взаимодействию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правоохранительными органами, привлечение жителей соответствующей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к участию в добровольных формированиях по охране общественного порядка;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6) активное участие в информационной работе, проводимой органами местного самоуправления, органами ТОС по решению вопросов местного значения;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7) решение иных вопросов, затрагивающих интересы территории проживания.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Вопросы о поощрении ТОС, активистов определяются Комиссией</w:t>
      </w:r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</w:t>
      </w:r>
      <w:proofErr w:type="gramStart"/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>вопросов поощрения территориального общественного самоуправления Металлургического района города</w:t>
      </w:r>
      <w:proofErr w:type="gramEnd"/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Челябинска (далее – Комиссия)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, создаваемой Администрацией Металлургического района города Челябинска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72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Виды поощрения ТОС,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 органов ТОС,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активистов:</w:t>
      </w:r>
    </w:p>
    <w:p w:rsidR="008542EA" w:rsidRPr="0091520C" w:rsidRDefault="00700482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</w:t>
      </w:r>
      <w:r w:rsidR="008542EA" w:rsidRPr="009152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542EA">
        <w:rPr>
          <w:rFonts w:ascii="Times New Roman" w:eastAsia="Times New Roman" w:hAnsi="Times New Roman"/>
          <w:sz w:val="24"/>
          <w:szCs w:val="24"/>
          <w:lang w:eastAsia="ru-RU"/>
        </w:rPr>
        <w:t>четная грамота или Благодарственное письмо</w:t>
      </w:r>
      <w:r w:rsidR="008542EA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Металлургического 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 города Челябинска  вручаемые</w:t>
      </w:r>
      <w:r w:rsidR="008542EA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правовыми актами</w:t>
      </w:r>
      <w:r w:rsidR="008542EA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Металлургического района города Челябинска</w:t>
      </w:r>
      <w:r w:rsidR="008542EA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542EA" w:rsidRPr="007F31AD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единовременное д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енежное поощрение руководителя 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ТОС по итогам  работы ТОС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>за кварт</w:t>
      </w:r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>ал, полугодие, год, по решению Комиссии.</w:t>
      </w:r>
    </w:p>
    <w:p w:rsidR="008542EA" w:rsidRPr="00D2596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О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бщий объем финансирования, выделяемого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единовременное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денежное поощрение руководителей органов ТОС, определяется  Администрацией Металлургического района города Челябинска, исходя из наличия средств, запланированных на эти цели в бюджете Металлургич</w:t>
      </w:r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>еского района города Челябинска.</w:t>
      </w:r>
    </w:p>
    <w:p w:rsidR="008542EA" w:rsidRPr="00700482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10. Максимальный размер денежного поощрения руководителя органа ТОС за год составляет </w:t>
      </w:r>
      <w:r w:rsidR="00746A73" w:rsidRP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более 20,0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 рублей 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полугодие и не более 10,0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>тысяч рублей в квартал;</w:t>
      </w:r>
    </w:p>
    <w:p w:rsidR="008542EA" w:rsidRPr="00D2596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11. Р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поощрения, получаемого руководителем органа ТОС, определяется исходя из общего размера денежных средств</w:t>
      </w:r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выделяемых на поощрение всех ТОС, и исчисляется на основании показателе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активности работы данного ТОС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по направлениям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>, указанным в пункте 6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риложение  1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Р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 размера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денежного поощрения, получаемого руководителем органа ТОС, проводится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расчета размера денежного поощрения, получаемого за активную работу руководителем органа территориального общественного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2 к настоящему Положению).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Выплата  единовременного денежного  поощрения  руководителю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ТОС осуществляется 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 путем перечисления  денежных средств на банковский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рублевому вкладу, открытый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в кредитной организации, расположенной на территории Российской Федерации.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инициативой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единовременном денежном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 могут выступать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собрание (конференция) жителей территории, на которой осуществляется ТОС;</w:t>
      </w:r>
    </w:p>
    <w:p w:rsidR="008542EA" w:rsidRPr="00D2596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утатов Металлургического района;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Администрация Металлургического района города Челябинска.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Для рассмотрения вопроса о</w:t>
      </w:r>
      <w:r w:rsidRP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единовременном </w:t>
      </w:r>
      <w:r w:rsidRPr="00122220">
        <w:rPr>
          <w:rFonts w:ascii="Times New Roman" w:eastAsia="Times New Roman" w:hAnsi="Times New Roman"/>
          <w:sz w:val="24"/>
          <w:szCs w:val="24"/>
          <w:lang w:eastAsia="ru-RU"/>
        </w:rPr>
        <w:t>денежном поощрении 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, инициатор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Комиссию письменное ходатайство о поощрении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оценки активности работы ТОС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соответствующий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установленной форме (приложение 3 к настоящему Положению).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в Комиссию поступило более одного ходатайства о поощрении одного и того же руководителя органа ТОС, Комиссия принимает к рассмотрению, только то                из них,  в прилагаемом листе оценки активности которого больше сумма всех баллов.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объективности и достоверности оценки представляемых сведений, инициатор может дополнительно к листу оценки активности ТОС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любые подтверждающие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(пояснительные записки, фотоотчеты, отчеты о проделанной работе, благодарственные письма,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.). 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ходатайством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листом оценки активности в Комиссию также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представляются следующие документы: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паспорта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постановке на учет в налоговом органе (ИНН) 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пенсионного свидетельства государственного пенсионного страхования</w:t>
      </w:r>
      <w:r w:rsidR="00FE6B6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документа, подтверждающего регистрацию в системе индивидуального (персонифицированного) учета,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протокол собрания (конференции) жителей территории, на которой осуществляется ТОС (в случае, если инициатором поощрения выступает собрание (конференция) жителей территории, на которой осуществляется ТОС);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-письменное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органа ТОС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установленной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форме;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для перечисления денежного поощрения.</w:t>
      </w:r>
    </w:p>
    <w:p w:rsidR="008542EA" w:rsidRPr="007D371B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8542EA" w:rsidRPr="00817650" w:rsidRDefault="00817650" w:rsidP="007D371B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993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 ПО РАССМОТРЕНИЮ ВОПРОСОВ ПООЩРЕНИЯ ТЕРРИТОРИАЛЬНОГО ОБЩЕСТВЕННОГО САМОУПРАВЛЕНИЯ, ЕЕ ФУНКЦИИ И ПОРЯДОК РАБОТЫ</w:t>
      </w:r>
    </w:p>
    <w:p w:rsidR="00817650" w:rsidRPr="007D371B" w:rsidRDefault="00817650" w:rsidP="00817650">
      <w:pPr>
        <w:pStyle w:val="ac"/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Комиссия состоит из председателя, заместителя председателя, секретаря, членов.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Численный и персональный состав Комиссии устанавливается в соответствии                     с приложением 4 к настоящему Положению.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Председатель Комиссии назначает даты проведения заседаний, организует работу и ведет заседания Комиссии.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анализирует и изучает представленные документы,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при  необходимости проводит обследование  территорий проживания, осуществляет иные мероприятия для принятия мотивированного решения о поощрении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органа ТОС, в том числе решения об изменении количества баллов в листе оценки активности работы ТОС, представленного инициатором.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817650" w:rsidRDefault="008542EA" w:rsidP="002D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основании решения Комиссии готовится проект муниципального правового акта 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Металлургического района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поощрении конкретных лиц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</w:t>
      </w:r>
      <w:proofErr w:type="gramStart"/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 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бюджета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</w:t>
      </w:r>
      <w:proofErr w:type="gramEnd"/>
      <w:r w:rsidRPr="0091520C">
        <w:rPr>
          <w:rFonts w:ascii="Times New Roman" w:eastAsia="Times New Roman" w:hAnsi="Times New Roman"/>
          <w:sz w:val="24"/>
          <w:szCs w:val="24"/>
        </w:rPr>
        <w:t xml:space="preserve"> в порядке, установленном нормативными правовыми актами Совета депутатов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Челябинска.</w:t>
      </w:r>
    </w:p>
    <w:p w:rsidR="007D371B" w:rsidRDefault="007D371B" w:rsidP="002D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D371B" w:rsidRDefault="007D371B" w:rsidP="002D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7D371B" w:rsidRDefault="007D371B" w:rsidP="007D3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совета депутатов</w:t>
      </w:r>
    </w:p>
    <w:p w:rsidR="007D371B" w:rsidRPr="002D7C11" w:rsidRDefault="007D371B" w:rsidP="007D3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Металлургического района                                                                              </w:t>
      </w:r>
      <w:bookmarkStart w:id="2" w:name="_GoBack"/>
      <w:bookmarkEnd w:id="2"/>
      <w:r w:rsidRPr="007D371B">
        <w:rPr>
          <w:rFonts w:ascii="Times New Roman" w:eastAsia="Times New Roman" w:hAnsi="Times New Roman"/>
          <w:b/>
          <w:sz w:val="24"/>
          <w:szCs w:val="24"/>
        </w:rPr>
        <w:t xml:space="preserve">А.Е. </w:t>
      </w:r>
      <w:proofErr w:type="spellStart"/>
      <w:r w:rsidRPr="007D371B">
        <w:rPr>
          <w:rFonts w:ascii="Times New Roman" w:eastAsia="Times New Roman" w:hAnsi="Times New Roman"/>
          <w:b/>
          <w:sz w:val="24"/>
          <w:szCs w:val="24"/>
        </w:rPr>
        <w:t>Четвернин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7D371B" w:rsidRPr="002D7C11" w:rsidSect="007D371B">
      <w:footerReference w:type="default" r:id="rId9"/>
      <w:pgSz w:w="11906" w:h="16838"/>
      <w:pgMar w:top="1134" w:right="851" w:bottom="1134" w:left="1701" w:header="709" w:footer="40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72" w:rsidRDefault="00E31772" w:rsidP="00DF7E99">
      <w:pPr>
        <w:spacing w:after="0" w:line="240" w:lineRule="auto"/>
      </w:pPr>
      <w:r>
        <w:separator/>
      </w:r>
    </w:p>
  </w:endnote>
  <w:endnote w:type="continuationSeparator" w:id="0">
    <w:p w:rsidR="00E31772" w:rsidRDefault="00E31772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76312"/>
      <w:docPartObj>
        <w:docPartGallery w:val="Page Numbers (Bottom of Page)"/>
        <w:docPartUnique/>
      </w:docPartObj>
    </w:sdtPr>
    <w:sdtContent>
      <w:p w:rsidR="007D371B" w:rsidRDefault="007D37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D7C11" w:rsidRDefault="002D7C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72" w:rsidRDefault="00E31772" w:rsidP="00DF7E99">
      <w:pPr>
        <w:spacing w:after="0" w:line="240" w:lineRule="auto"/>
      </w:pPr>
      <w:r>
        <w:separator/>
      </w:r>
    </w:p>
  </w:footnote>
  <w:footnote w:type="continuationSeparator" w:id="0">
    <w:p w:rsidR="00E31772" w:rsidRDefault="00E31772" w:rsidP="00DF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F6F"/>
    <w:multiLevelType w:val="hybridMultilevel"/>
    <w:tmpl w:val="CF3EF8D4"/>
    <w:lvl w:ilvl="0" w:tplc="13A8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F"/>
    <w:rsid w:val="00017263"/>
    <w:rsid w:val="000255D9"/>
    <w:rsid w:val="000439BD"/>
    <w:rsid w:val="000615D8"/>
    <w:rsid w:val="000629F0"/>
    <w:rsid w:val="00082CAA"/>
    <w:rsid w:val="000B5E8B"/>
    <w:rsid w:val="000B756A"/>
    <w:rsid w:val="000F1F37"/>
    <w:rsid w:val="0010761F"/>
    <w:rsid w:val="001200BC"/>
    <w:rsid w:val="00122220"/>
    <w:rsid w:val="00130777"/>
    <w:rsid w:val="00144F64"/>
    <w:rsid w:val="00162D07"/>
    <w:rsid w:val="001901DB"/>
    <w:rsid w:val="001A1A30"/>
    <w:rsid w:val="001A3528"/>
    <w:rsid w:val="001D724B"/>
    <w:rsid w:val="001E00FD"/>
    <w:rsid w:val="00211FA3"/>
    <w:rsid w:val="002127CC"/>
    <w:rsid w:val="00214D0E"/>
    <w:rsid w:val="00221985"/>
    <w:rsid w:val="00231A7A"/>
    <w:rsid w:val="00245023"/>
    <w:rsid w:val="00246A3C"/>
    <w:rsid w:val="002827FF"/>
    <w:rsid w:val="00287669"/>
    <w:rsid w:val="002879DA"/>
    <w:rsid w:val="002B342C"/>
    <w:rsid w:val="002B74EC"/>
    <w:rsid w:val="002D7C11"/>
    <w:rsid w:val="002F5D62"/>
    <w:rsid w:val="00326E39"/>
    <w:rsid w:val="00347CE8"/>
    <w:rsid w:val="0037117E"/>
    <w:rsid w:val="00387D16"/>
    <w:rsid w:val="003C26B7"/>
    <w:rsid w:val="00466478"/>
    <w:rsid w:val="004F2BF1"/>
    <w:rsid w:val="00546AAC"/>
    <w:rsid w:val="005C18EF"/>
    <w:rsid w:val="005E4995"/>
    <w:rsid w:val="00616356"/>
    <w:rsid w:val="00631D28"/>
    <w:rsid w:val="00660397"/>
    <w:rsid w:val="00672E2F"/>
    <w:rsid w:val="006E21B6"/>
    <w:rsid w:val="006E3E1E"/>
    <w:rsid w:val="006F139D"/>
    <w:rsid w:val="00700482"/>
    <w:rsid w:val="00716979"/>
    <w:rsid w:val="00746A73"/>
    <w:rsid w:val="007A18A9"/>
    <w:rsid w:val="007D371B"/>
    <w:rsid w:val="007E2672"/>
    <w:rsid w:val="007F31AD"/>
    <w:rsid w:val="008058DA"/>
    <w:rsid w:val="00807B96"/>
    <w:rsid w:val="00817650"/>
    <w:rsid w:val="008542EA"/>
    <w:rsid w:val="00872B66"/>
    <w:rsid w:val="00884931"/>
    <w:rsid w:val="008D581E"/>
    <w:rsid w:val="008E7C7E"/>
    <w:rsid w:val="0091479C"/>
    <w:rsid w:val="009231B3"/>
    <w:rsid w:val="00937254"/>
    <w:rsid w:val="0098570E"/>
    <w:rsid w:val="00986354"/>
    <w:rsid w:val="009A1D51"/>
    <w:rsid w:val="009D75DB"/>
    <w:rsid w:val="00A77128"/>
    <w:rsid w:val="00A80DB6"/>
    <w:rsid w:val="00AA70D2"/>
    <w:rsid w:val="00AB574B"/>
    <w:rsid w:val="00B837D1"/>
    <w:rsid w:val="00BE562D"/>
    <w:rsid w:val="00C547EB"/>
    <w:rsid w:val="00C733C3"/>
    <w:rsid w:val="00CB0848"/>
    <w:rsid w:val="00CB0DA2"/>
    <w:rsid w:val="00CD4698"/>
    <w:rsid w:val="00D06136"/>
    <w:rsid w:val="00D10AEA"/>
    <w:rsid w:val="00D20D3B"/>
    <w:rsid w:val="00D2596A"/>
    <w:rsid w:val="00D3479B"/>
    <w:rsid w:val="00D72F8F"/>
    <w:rsid w:val="00D83E10"/>
    <w:rsid w:val="00D94734"/>
    <w:rsid w:val="00D96C0A"/>
    <w:rsid w:val="00DA059E"/>
    <w:rsid w:val="00DA1821"/>
    <w:rsid w:val="00DA5E75"/>
    <w:rsid w:val="00DB7622"/>
    <w:rsid w:val="00DF7E99"/>
    <w:rsid w:val="00E2060A"/>
    <w:rsid w:val="00E31772"/>
    <w:rsid w:val="00E642B1"/>
    <w:rsid w:val="00E95789"/>
    <w:rsid w:val="00F139E1"/>
    <w:rsid w:val="00F250D7"/>
    <w:rsid w:val="00F61E3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F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A1A30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0F1F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F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A1A30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0F1F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4370-2C95-4581-83F5-E74212EF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Пользователь Windows</cp:lastModifiedBy>
  <cp:revision>2</cp:revision>
  <cp:lastPrinted>2020-04-09T05:22:00Z</cp:lastPrinted>
  <dcterms:created xsi:type="dcterms:W3CDTF">2020-06-15T08:47:00Z</dcterms:created>
  <dcterms:modified xsi:type="dcterms:W3CDTF">2020-06-15T08:47:00Z</dcterms:modified>
</cp:coreProperties>
</file>