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1" w:rsidRDefault="002D7AC1" w:rsidP="007605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4094F" w:rsidRDefault="004F2BF1" w:rsidP="004127E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8D6556"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</w:p>
    <w:p w:rsidR="00D2596A" w:rsidRPr="00F6777C" w:rsidRDefault="00D2596A" w:rsidP="0054094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375013">
        <w:rPr>
          <w:rFonts w:ascii="Arial" w:eastAsia="Times New Roman" w:hAnsi="Arial" w:cs="Arial"/>
          <w:sz w:val="20"/>
          <w:szCs w:val="20"/>
          <w:lang w:eastAsia="ru-RU"/>
        </w:rPr>
        <w:t>проекту решения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F6777C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</w:t>
      </w:r>
    </w:p>
    <w:p w:rsidR="00D2596A" w:rsidRPr="00F6777C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города Челябинска </w:t>
      </w:r>
    </w:p>
    <w:p w:rsidR="00D2596A" w:rsidRPr="00F6777C" w:rsidRDefault="005061F4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375013" w:rsidRPr="003750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17.06.2019</w:t>
      </w:r>
      <w:r w:rsidR="003750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2596A"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3750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D57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44/3</w:t>
      </w:r>
    </w:p>
    <w:p w:rsidR="00660397" w:rsidRPr="00F6777C" w:rsidRDefault="00660397" w:rsidP="006603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0397" w:rsidRPr="00A251B8" w:rsidRDefault="00660397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34"/>
      <w:bookmarkEnd w:id="0"/>
    </w:p>
    <w:p w:rsidR="002127CC" w:rsidRPr="00A251B8" w:rsidRDefault="002127CC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F6777C" w:rsidRDefault="000D2AAA" w:rsidP="004A0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1B8">
        <w:rPr>
          <w:rFonts w:ascii="Times New Roman" w:hAnsi="Times New Roman"/>
          <w:b/>
          <w:sz w:val="24"/>
          <w:szCs w:val="24"/>
        </w:rPr>
        <w:t xml:space="preserve">о поощрении </w:t>
      </w:r>
      <w:r w:rsidR="005061F4" w:rsidRPr="00A251B8">
        <w:rPr>
          <w:rFonts w:ascii="Times New Roman" w:hAnsi="Times New Roman"/>
          <w:b/>
          <w:sz w:val="24"/>
          <w:szCs w:val="24"/>
        </w:rPr>
        <w:t>членов народн</w:t>
      </w:r>
      <w:r w:rsidR="00F6777C">
        <w:rPr>
          <w:rFonts w:ascii="Times New Roman" w:hAnsi="Times New Roman"/>
          <w:b/>
          <w:sz w:val="24"/>
          <w:szCs w:val="24"/>
        </w:rPr>
        <w:t>ых</w:t>
      </w:r>
      <w:r w:rsidR="005061F4" w:rsidRPr="00A251B8">
        <w:rPr>
          <w:rFonts w:ascii="Times New Roman" w:hAnsi="Times New Roman"/>
          <w:b/>
          <w:sz w:val="24"/>
          <w:szCs w:val="24"/>
        </w:rPr>
        <w:t xml:space="preserve"> дружин</w:t>
      </w:r>
      <w:r w:rsidR="00F6777C">
        <w:rPr>
          <w:rFonts w:ascii="Times New Roman" w:hAnsi="Times New Roman"/>
          <w:b/>
          <w:sz w:val="24"/>
          <w:szCs w:val="24"/>
        </w:rPr>
        <w:t>,</w:t>
      </w:r>
    </w:p>
    <w:p w:rsidR="004A07E3" w:rsidRPr="00A251B8" w:rsidRDefault="004A07E3" w:rsidP="004A0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51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061F4" w:rsidRPr="00A251B8">
        <w:rPr>
          <w:rFonts w:ascii="Times New Roman" w:eastAsia="Times New Roman" w:hAnsi="Times New Roman"/>
          <w:b/>
          <w:sz w:val="24"/>
          <w:szCs w:val="24"/>
        </w:rPr>
        <w:t>принимающих</w:t>
      </w:r>
      <w:proofErr w:type="gramEnd"/>
      <w:r w:rsidR="005061F4" w:rsidRPr="00A251B8">
        <w:rPr>
          <w:rFonts w:ascii="Times New Roman" w:eastAsia="Times New Roman" w:hAnsi="Times New Roman"/>
          <w:b/>
          <w:sz w:val="24"/>
          <w:szCs w:val="24"/>
        </w:rPr>
        <w:t xml:space="preserve"> участие в охране общественного порядка </w:t>
      </w:r>
    </w:p>
    <w:p w:rsidR="00660397" w:rsidRPr="00A251B8" w:rsidRDefault="005061F4" w:rsidP="004A0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1B8">
        <w:rPr>
          <w:rFonts w:ascii="Times New Roman" w:eastAsia="Times New Roman" w:hAnsi="Times New Roman"/>
          <w:b/>
          <w:sz w:val="24"/>
          <w:szCs w:val="24"/>
        </w:rPr>
        <w:t>на территории</w:t>
      </w:r>
      <w:r w:rsidRPr="00A251B8">
        <w:rPr>
          <w:rFonts w:ascii="Times New Roman" w:hAnsi="Times New Roman"/>
          <w:b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Металлургического района города Челябинска</w:t>
      </w:r>
    </w:p>
    <w:p w:rsidR="005061F4" w:rsidRPr="00375013" w:rsidRDefault="005061F4" w:rsidP="00660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BF1AB5" w:rsidRPr="00375013" w:rsidRDefault="00BF1AB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F1AB5" w:rsidRPr="00E94C76" w:rsidRDefault="00BF1AB5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Настоящее Положение о поощрении </w:t>
      </w:r>
      <w:r w:rsidRPr="00A251B8">
        <w:rPr>
          <w:rFonts w:ascii="Times New Roman" w:hAnsi="Times New Roman"/>
          <w:sz w:val="24"/>
          <w:szCs w:val="24"/>
        </w:rPr>
        <w:t>членов народн</w:t>
      </w:r>
      <w:r w:rsidR="00F6777C">
        <w:rPr>
          <w:rFonts w:ascii="Times New Roman" w:hAnsi="Times New Roman"/>
          <w:sz w:val="24"/>
          <w:szCs w:val="24"/>
        </w:rPr>
        <w:t xml:space="preserve">ых </w:t>
      </w:r>
      <w:r w:rsidRPr="00A251B8">
        <w:rPr>
          <w:rFonts w:ascii="Times New Roman" w:hAnsi="Times New Roman"/>
          <w:sz w:val="24"/>
          <w:szCs w:val="24"/>
        </w:rPr>
        <w:t xml:space="preserve">дружин, </w:t>
      </w:r>
      <w:r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Pr="00A251B8">
        <w:rPr>
          <w:rFonts w:ascii="Times New Roman" w:hAnsi="Times New Roman"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Металлургического района </w:t>
      </w:r>
      <w:r w:rsidR="00F67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Челябинска</w:t>
      </w:r>
      <w:r w:rsidRPr="00A251B8">
        <w:rPr>
          <w:rFonts w:ascii="Times New Roman" w:hAnsi="Times New Roman"/>
          <w:b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Положение), разработано с целью 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участия народных дружин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обеспечении общественного порядка, профилактике правонарушений и преступлений, повышения гражданской активности и уровня самосознания граждан. </w:t>
      </w:r>
    </w:p>
    <w:p w:rsidR="00BF1AB5" w:rsidRPr="00A251B8" w:rsidRDefault="00BF1AB5" w:rsidP="00FC7B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Положение определяет условия, критерии оценки деятельности и виды поощрения </w:t>
      </w:r>
      <w:r w:rsidR="00B206E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народных дружин, </w:t>
      </w:r>
      <w:r w:rsidR="00FC7B79"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="00FC7B79" w:rsidRPr="00A251B8">
        <w:rPr>
          <w:rFonts w:ascii="Times New Roman" w:hAnsi="Times New Roman"/>
          <w:sz w:val="24"/>
          <w:szCs w:val="24"/>
        </w:rPr>
        <w:t xml:space="preserve"> </w:t>
      </w:r>
      <w:r w:rsidR="00FC7B79"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 w:rsidR="00A54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ческого района города Челябинска</w:t>
      </w:r>
      <w:r w:rsidR="00CE75E1">
        <w:rPr>
          <w:rFonts w:ascii="Times New Roman" w:eastAsia="Times New Roman" w:hAnsi="Times New Roman"/>
          <w:sz w:val="24"/>
          <w:szCs w:val="24"/>
          <w:lang w:eastAsia="ru-RU"/>
        </w:rPr>
        <w:t>, а также функции комиссии по рассмотрению вопросов о поощрени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E75E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народных дружин, принимающих участие в охране общественного порядка на территории Металлургического района города Челябинска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Челябинска,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связанны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выплатами, предусмотренными настоящим Положением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определяются нормативными правовыми актами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</w:t>
      </w:r>
      <w:proofErr w:type="gramEnd"/>
      <w:r w:rsidRPr="00A251B8">
        <w:rPr>
          <w:rFonts w:ascii="Times New Roman" w:eastAsia="Times New Roman" w:hAnsi="Times New Roman"/>
          <w:sz w:val="24"/>
          <w:szCs w:val="24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51B8">
        <w:rPr>
          <w:rFonts w:ascii="Times New Roman" w:eastAsia="Times New Roman" w:hAnsi="Times New Roman"/>
          <w:sz w:val="24"/>
          <w:szCs w:val="24"/>
        </w:rPr>
        <w:t xml:space="preserve">4. Выплата </w:t>
      </w:r>
      <w:r w:rsidR="00F70295">
        <w:rPr>
          <w:rFonts w:ascii="Times New Roman" w:eastAsia="Times New Roman" w:hAnsi="Times New Roman"/>
          <w:sz w:val="24"/>
          <w:szCs w:val="24"/>
        </w:rPr>
        <w:t xml:space="preserve">единовременного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денежного поощрения производится Администрацией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A54DC3">
        <w:rPr>
          <w:rFonts w:ascii="Times New Roman" w:eastAsia="Times New Roman" w:hAnsi="Times New Roman"/>
          <w:sz w:val="24"/>
          <w:szCs w:val="24"/>
        </w:rPr>
        <w:t xml:space="preserve"> города Челябинска</w:t>
      </w:r>
      <w:r w:rsidR="000B6211">
        <w:rPr>
          <w:rFonts w:ascii="Times New Roman" w:eastAsia="Times New Roman" w:hAnsi="Times New Roman"/>
          <w:sz w:val="24"/>
          <w:szCs w:val="24"/>
        </w:rPr>
        <w:t>,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в пределах средств, предусмотренных на</w:t>
      </w:r>
      <w:r w:rsidR="00FC7B79" w:rsidRPr="00A251B8">
        <w:rPr>
          <w:rFonts w:ascii="Times New Roman" w:eastAsia="Times New Roman" w:hAnsi="Times New Roman"/>
          <w:sz w:val="24"/>
          <w:szCs w:val="24"/>
        </w:rPr>
        <w:t xml:space="preserve"> указанные цели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в бюджете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="000B6211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</w:p>
    <w:p w:rsidR="0093355E" w:rsidRPr="00375013" w:rsidRDefault="0093355E" w:rsidP="00A54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0B6211" w:rsidRDefault="00BF1AB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II. Порядок и виды поощрения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C7B79" w:rsidRDefault="00F7029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251B8">
        <w:rPr>
          <w:rFonts w:ascii="Times New Roman" w:eastAsia="Times New Roman" w:hAnsi="Times New Roman"/>
          <w:sz w:val="24"/>
          <w:szCs w:val="24"/>
        </w:rPr>
        <w:t>принимающих</w:t>
      </w:r>
      <w:proofErr w:type="gramEnd"/>
      <w:r w:rsidRPr="00A251B8">
        <w:rPr>
          <w:rFonts w:ascii="Times New Roman" w:eastAsia="Times New Roman" w:hAnsi="Times New Roman"/>
          <w:sz w:val="24"/>
          <w:szCs w:val="24"/>
        </w:rPr>
        <w:t xml:space="preserve"> участие в охране общественного порядка на территории</w:t>
      </w:r>
      <w:r w:rsidRPr="00A251B8">
        <w:rPr>
          <w:rFonts w:ascii="Times New Roman" w:hAnsi="Times New Roman"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ческого района города Челябинска</w:t>
      </w:r>
    </w:p>
    <w:p w:rsidR="00F70295" w:rsidRPr="00375013" w:rsidRDefault="00F70295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5. К поощрению могут быть представлены </w:t>
      </w:r>
      <w:r w:rsidR="00B206E7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21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дружин,</w:t>
      </w:r>
      <w:r w:rsidR="00B206E7" w:rsidRPr="00B206E7">
        <w:rPr>
          <w:rFonts w:ascii="Times New Roman" w:eastAsia="Times New Roman" w:hAnsi="Times New Roman"/>
          <w:sz w:val="24"/>
          <w:szCs w:val="24"/>
        </w:rPr>
        <w:t xml:space="preserve"> </w:t>
      </w:r>
      <w:r w:rsidR="00B206E7" w:rsidRPr="00A251B8">
        <w:rPr>
          <w:rFonts w:ascii="Times New Roman" w:eastAsia="Times New Roman" w:hAnsi="Times New Roman"/>
          <w:sz w:val="24"/>
          <w:szCs w:val="24"/>
        </w:rPr>
        <w:t>принимающих участие в охране общественного порядка на территории</w:t>
      </w:r>
      <w:r w:rsidR="00B206E7" w:rsidRPr="00A251B8">
        <w:rPr>
          <w:rFonts w:ascii="Times New Roman" w:hAnsi="Times New Roman"/>
          <w:sz w:val="24"/>
          <w:szCs w:val="24"/>
        </w:rPr>
        <w:t xml:space="preserve"> </w:t>
      </w:r>
      <w:r w:rsidR="00B206E7"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 w:rsidR="00B206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ческого района города Челябинска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Основными критериями оценки деятельности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>является их вклад в обеспечени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порядка, профилактик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 и преступлений.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7. Вопросы о поощрении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рассматрива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</w:t>
      </w:r>
      <w:r w:rsidR="00E94C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2"/>
      <w:bookmarkEnd w:id="1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8. Виды поощрения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членов 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1AB5" w:rsidRPr="00A251B8" w:rsidRDefault="00955EE0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очетная грамота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Металлургического района города Челябинска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или Благодарственное письмо Администрации Металлургического района города Челябинска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вручае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мые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правовым актом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района города Челябинска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2) единовременное денежное поощрение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дружин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по итогам  работы за кален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дарный год, по решению Комиссии.</w:t>
      </w:r>
    </w:p>
    <w:p w:rsidR="003A7910" w:rsidRPr="00A251B8" w:rsidRDefault="00BF1AB5" w:rsidP="00933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9. Общий объем финансирования, выделяемого на единовременное денежное поощрение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членам</w:t>
      </w:r>
      <w:r w:rsidR="00767433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опред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еляется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 актом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Админист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раци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Челябинска, исходя из наличия средств, запланированных на эти цели в бюджете Металлургич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еского района города Челябинска.</w:t>
      </w:r>
    </w:p>
    <w:p w:rsidR="00BF1AB5" w:rsidRPr="00A251B8" w:rsidRDefault="0037548A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10.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размер единовременного денежного поощрения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народных дружин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1494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одиннадцать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четыреста девяност</w:t>
      </w:r>
      <w:r w:rsidR="003D57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11. Размер единовременного денежного поощрения, получаемого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определяется исходя из общего размера денежных средств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выделяемых на поощрение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и исчисляется на основании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активности работы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proofErr w:type="gramEnd"/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12. Расчет размера единовременного денежного поощрения, получаемого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проводится в соответствии с Порядком расчета размера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за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>участие в охране общественного порядка на территории Металлургического района города Челябинска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533A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A7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4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Положению). </w:t>
      </w:r>
      <w:r w:rsidRPr="00A251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13. Выплата  единовременного денежного поощрения 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членам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</w:t>
      </w:r>
      <w:r w:rsidR="00955EE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путем перечислен</w:t>
      </w:r>
      <w:r w:rsidR="003A7910"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на банковский счет по рублевому вкладу, открытый</w:t>
      </w:r>
      <w:r w:rsidR="003A7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 кредитной организации, расположенной на территории Российской Федерации.</w:t>
      </w:r>
    </w:p>
    <w:p w:rsidR="00A54DC3" w:rsidRDefault="00BF1AB5" w:rsidP="00A54D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14. С инициативой о единовременном денежном поощрении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выступать:</w:t>
      </w:r>
    </w:p>
    <w:p w:rsidR="00BF1AB5" w:rsidRPr="00A54DC3" w:rsidRDefault="00F97084" w:rsidP="00A54DC3">
      <w:pPr>
        <w:pStyle w:val="ac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>Отдел полиции «Металлургический» У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МВД России 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>по г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>ороду</w:t>
      </w: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Челябинску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A54DC3" w:rsidRDefault="00BF1AB5" w:rsidP="00A54DC3">
      <w:pPr>
        <w:pStyle w:val="ac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</w:t>
      </w:r>
      <w:proofErr w:type="gramStart"/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Металлургического района</w:t>
      </w:r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Челябинска</w:t>
      </w:r>
      <w:proofErr w:type="gramEnd"/>
      <w:r w:rsidR="002C2621" w:rsidRPr="00A54D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A54DC3" w:rsidRDefault="002C2621" w:rsidP="00A54DC3">
      <w:pPr>
        <w:pStyle w:val="ac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F1AB5" w:rsidRPr="00A54DC3">
        <w:rPr>
          <w:rFonts w:ascii="Times New Roman" w:eastAsia="Times New Roman" w:hAnsi="Times New Roman"/>
          <w:sz w:val="24"/>
          <w:szCs w:val="24"/>
          <w:lang w:eastAsia="ru-RU"/>
        </w:rPr>
        <w:t>Металлурги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ческого района, заместители Главы Металлургического района</w:t>
      </w:r>
      <w:r w:rsidR="00BF1AB5" w:rsidRPr="00A54D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AB5" w:rsidRPr="00030D43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15. Для рассмотрения вопроса 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F9708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инициатор представляет в Комиссию письменное ходатайство о поощрении</w:t>
      </w:r>
      <w:r w:rsidR="00030D4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0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2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30D43">
        <w:rPr>
          <w:rFonts w:ascii="Times New Roman" w:eastAsia="Times New Roman" w:hAnsi="Times New Roman"/>
          <w:sz w:val="24"/>
          <w:szCs w:val="24"/>
          <w:lang w:eastAsia="ru-RU"/>
        </w:rPr>
        <w:t>к настоящему Положению)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а также лист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активности работы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proofErr w:type="gramEnd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календарный год по установленной форме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0D43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2D7AC1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030D43">
        <w:rPr>
          <w:rFonts w:ascii="Times New Roman" w:eastAsia="Times New Roman" w:hAnsi="Times New Roman"/>
          <w:sz w:val="24"/>
          <w:szCs w:val="24"/>
          <w:lang w:eastAsia="ru-RU"/>
        </w:rPr>
        <w:t>к настоящему Положению).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Комиссию поступило более одного ходатайства 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Комиссия принимает к рассмот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>рению только то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, в прилагаемом листе оценки активности которого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 xml:space="preserve"> наи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больш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всех баллов.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объективности и достоверности оценки пред</w:t>
      </w:r>
      <w:r w:rsidR="00A54DC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ставляемых сведений, инициатор может дополнительно к листу оценки активности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любые подтверждающие документы (пояснительные записки, фотоотчеты, отчеты о проделанной работе, благодарственные письма).  </w:t>
      </w:r>
    </w:p>
    <w:p w:rsidR="002C2621" w:rsidRDefault="00BF1AB5" w:rsidP="002C26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Вместе с ходатайств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лист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активности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работы членов народных дружин</w:t>
      </w:r>
      <w:proofErr w:type="gramEnd"/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в Комиссию также пред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ставляются следующие документы:</w:t>
      </w:r>
    </w:p>
    <w:p w:rsidR="002C2621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паспорта</w:t>
      </w:r>
      <w:r w:rsidR="002C2621" w:rsidRPr="002C26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 w:rsidR="009A55EC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пенсионного свидетельст</w:t>
      </w:r>
      <w:r w:rsidR="00600DF4" w:rsidRP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ва государственного пенсионного 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страхования;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письменное согласие на обработку персональных данных;</w:t>
      </w:r>
    </w:p>
    <w:p w:rsidR="00BF1AB5" w:rsidRPr="002C2621" w:rsidRDefault="00BF1AB5" w:rsidP="002C2621">
      <w:pPr>
        <w:pStyle w:val="ac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 для перечисления 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2C2621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поощрения.</w:t>
      </w:r>
    </w:p>
    <w:p w:rsidR="00A80A87" w:rsidRPr="00375013" w:rsidRDefault="00A80A87" w:rsidP="00933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153B79" w:rsidRDefault="00BF1AB5" w:rsidP="00153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III. Комиссия по рассмотрению вопросов поощрения, 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153B79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B79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="00153B79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53B79" w:rsidRDefault="00153B79" w:rsidP="00153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251B8">
        <w:rPr>
          <w:rFonts w:ascii="Times New Roman" w:eastAsia="Times New Roman" w:hAnsi="Times New Roman"/>
          <w:sz w:val="24"/>
          <w:szCs w:val="24"/>
        </w:rPr>
        <w:t>принимающих</w:t>
      </w:r>
      <w:proofErr w:type="gramEnd"/>
      <w:r w:rsidRPr="00A251B8">
        <w:rPr>
          <w:rFonts w:ascii="Times New Roman" w:eastAsia="Times New Roman" w:hAnsi="Times New Roman"/>
          <w:sz w:val="24"/>
          <w:szCs w:val="24"/>
        </w:rPr>
        <w:t xml:space="preserve"> участие в охране общественного порядка на территории</w:t>
      </w:r>
      <w:r w:rsidRPr="00A251B8">
        <w:rPr>
          <w:rFonts w:ascii="Times New Roman" w:hAnsi="Times New Roman"/>
          <w:sz w:val="24"/>
          <w:szCs w:val="24"/>
        </w:rPr>
        <w:t xml:space="preserve"> </w:t>
      </w:r>
      <w:r w:rsidRPr="00A25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района города Челябинска, </w:t>
      </w:r>
    </w:p>
    <w:p w:rsidR="00BF1AB5" w:rsidRPr="00153B79" w:rsidRDefault="00BF1AB5" w:rsidP="00153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ее функции и порядок работы</w:t>
      </w:r>
    </w:p>
    <w:p w:rsidR="00600DF4" w:rsidRPr="00375013" w:rsidRDefault="00600DF4" w:rsidP="00BF1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80A87" w:rsidRDefault="00BF1AB5" w:rsidP="00780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16. Комиссия состоит из председателя, заместителя председателя, секретаря, членов. </w:t>
      </w:r>
    </w:p>
    <w:p w:rsidR="003A7910" w:rsidRPr="00A251B8" w:rsidRDefault="00BF1AB5" w:rsidP="00933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17. Председатель Комиссии назначает даты проведен</w:t>
      </w:r>
      <w:r w:rsidR="0078053A">
        <w:rPr>
          <w:rFonts w:ascii="Times New Roman" w:eastAsia="Times New Roman" w:hAnsi="Times New Roman"/>
          <w:sz w:val="24"/>
          <w:szCs w:val="24"/>
          <w:lang w:eastAsia="ru-RU"/>
        </w:rPr>
        <w:t>ия заседаний, организует работу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и ведет заседания Комиссии.</w:t>
      </w:r>
    </w:p>
    <w:p w:rsidR="00BF1AB5" w:rsidRPr="00A251B8" w:rsidRDefault="009A55EC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Комиссия анализирует и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учает представленные документы,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 необходимости осуществляет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проверочные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для принятия мотивированного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решения 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народных дружин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решения об изменении количества баллов в 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листе оценки активности работы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2C26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="00BF1AB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представленного инициатором. 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19. Решения Комиссии принимаются простым большинством голосов в присутствии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805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20. На основании ре</w:t>
      </w:r>
      <w:r w:rsidR="009A55EC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 Комиссии готовится проект </w:t>
      </w:r>
      <w:r w:rsidR="00533AD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правового </w:t>
      </w:r>
      <w:r w:rsidR="00B9260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</w:t>
      </w:r>
      <w:r w:rsidR="009A55EC" w:rsidRPr="009A55E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Металлургического района города Челябинска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77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поощрении </w:t>
      </w:r>
      <w:r w:rsidR="005F2C60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="009A55E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600DF4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</w:t>
      </w:r>
      <w:proofErr w:type="gramStart"/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бюджета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A251B8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</w:t>
      </w:r>
      <w:proofErr w:type="gramEnd"/>
      <w:r w:rsidRPr="00A251B8">
        <w:rPr>
          <w:rFonts w:ascii="Times New Roman" w:eastAsia="Times New Roman" w:hAnsi="Times New Roman"/>
          <w:sz w:val="24"/>
          <w:szCs w:val="24"/>
        </w:rPr>
        <w:t xml:space="preserve"> в порядке, установленном </w:t>
      </w:r>
      <w:r w:rsidR="00B92607">
        <w:rPr>
          <w:rFonts w:ascii="Times New Roman" w:eastAsia="Times New Roman" w:hAnsi="Times New Roman"/>
          <w:sz w:val="24"/>
          <w:szCs w:val="24"/>
        </w:rPr>
        <w:t>настоящим Положением</w:t>
      </w:r>
      <w:r w:rsidRPr="00A251B8">
        <w:rPr>
          <w:rFonts w:ascii="Times New Roman" w:eastAsia="Times New Roman" w:hAnsi="Times New Roman"/>
          <w:sz w:val="24"/>
          <w:szCs w:val="24"/>
        </w:rPr>
        <w:t>.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AB5" w:rsidRPr="00A251B8" w:rsidRDefault="00BF1AB5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DF4" w:rsidRPr="00A251B8" w:rsidRDefault="00600DF4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DF4" w:rsidRPr="00A251B8" w:rsidRDefault="00600DF4" w:rsidP="00BF1A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397" w:rsidRPr="00A251B8" w:rsidRDefault="00660397" w:rsidP="004C3D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1B8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B1505" w:rsidRPr="00A251B8" w:rsidRDefault="00660397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 района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4C3D5A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BB1505"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750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E1D92" w:rsidRPr="00375013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4C3D5A" w:rsidRPr="00375013">
        <w:rPr>
          <w:rFonts w:ascii="Times New Roman" w:eastAsia="Times New Roman" w:hAnsi="Times New Roman"/>
          <w:b/>
          <w:sz w:val="24"/>
          <w:szCs w:val="24"/>
          <w:lang w:eastAsia="ru-RU"/>
        </w:rPr>
        <w:t>.И. Алехин</w:t>
      </w:r>
    </w:p>
    <w:p w:rsidR="00BB1505" w:rsidRPr="00A251B8" w:rsidRDefault="00BB1505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505" w:rsidRPr="00A251B8" w:rsidRDefault="00BB1505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DF4" w:rsidRPr="00A251B8" w:rsidRDefault="00600DF4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B96" w:rsidRPr="00A251B8" w:rsidRDefault="00660397" w:rsidP="004C3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2C4247" w:rsidRPr="00375013" w:rsidRDefault="002C4247" w:rsidP="0037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C4247" w:rsidRPr="00375013" w:rsidSect="004D5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70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D3" w:rsidRDefault="001F68D3" w:rsidP="00DF7E99">
      <w:pPr>
        <w:spacing w:after="0" w:line="240" w:lineRule="auto"/>
      </w:pPr>
      <w:r>
        <w:separator/>
      </w:r>
    </w:p>
  </w:endnote>
  <w:endnote w:type="continuationSeparator" w:id="0">
    <w:p w:rsidR="001F68D3" w:rsidRDefault="001F68D3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Default="004D57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91635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4D5733" w:rsidRDefault="004D57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5013" w:rsidRDefault="003750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95669"/>
      <w:docPartObj>
        <w:docPartGallery w:val="Page Numbers (Bottom of Page)"/>
        <w:docPartUnique/>
      </w:docPartObj>
    </w:sdtPr>
    <w:sdtEndPr/>
    <w:sdtContent>
      <w:p w:rsidR="00375013" w:rsidRDefault="003750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5013" w:rsidRDefault="003750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D3" w:rsidRDefault="001F68D3" w:rsidP="00DF7E99">
      <w:pPr>
        <w:spacing w:after="0" w:line="240" w:lineRule="auto"/>
      </w:pPr>
      <w:r>
        <w:separator/>
      </w:r>
    </w:p>
  </w:footnote>
  <w:footnote w:type="continuationSeparator" w:id="0">
    <w:p w:rsidR="001F68D3" w:rsidRDefault="001F68D3" w:rsidP="00DF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Default="004D57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Default="004D57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Default="004D57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E6B"/>
    <w:multiLevelType w:val="multilevel"/>
    <w:tmpl w:val="115EBFD2"/>
    <w:lvl w:ilvl="0">
      <w:start w:val="2"/>
      <w:numFmt w:val="decimal"/>
      <w:lvlText w:val="%1."/>
      <w:lvlJc w:val="left"/>
      <w:pPr>
        <w:ind w:left="7307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11730DCE"/>
    <w:multiLevelType w:val="multilevel"/>
    <w:tmpl w:val="89308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877DB6"/>
    <w:multiLevelType w:val="hybridMultilevel"/>
    <w:tmpl w:val="77325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6C29"/>
    <w:multiLevelType w:val="hybridMultilevel"/>
    <w:tmpl w:val="24982CB8"/>
    <w:lvl w:ilvl="0" w:tplc="D82A58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58FC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23CE5"/>
    <w:multiLevelType w:val="hybridMultilevel"/>
    <w:tmpl w:val="86F4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7A8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C4992"/>
    <w:multiLevelType w:val="multilevel"/>
    <w:tmpl w:val="F2C06D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02BCE"/>
    <w:multiLevelType w:val="multilevel"/>
    <w:tmpl w:val="FD0C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5A98"/>
    <w:rsid w:val="00017263"/>
    <w:rsid w:val="00023CA0"/>
    <w:rsid w:val="000255D9"/>
    <w:rsid w:val="00030D43"/>
    <w:rsid w:val="000439BD"/>
    <w:rsid w:val="000578ED"/>
    <w:rsid w:val="000615D8"/>
    <w:rsid w:val="000629F0"/>
    <w:rsid w:val="00064E11"/>
    <w:rsid w:val="00091A5D"/>
    <w:rsid w:val="000A14FA"/>
    <w:rsid w:val="000B5E8B"/>
    <w:rsid w:val="000B6211"/>
    <w:rsid w:val="000D2AAA"/>
    <w:rsid w:val="0010761F"/>
    <w:rsid w:val="0011467E"/>
    <w:rsid w:val="00115374"/>
    <w:rsid w:val="00115CB0"/>
    <w:rsid w:val="001200BC"/>
    <w:rsid w:val="00122220"/>
    <w:rsid w:val="00130777"/>
    <w:rsid w:val="001330EE"/>
    <w:rsid w:val="0013356A"/>
    <w:rsid w:val="00143108"/>
    <w:rsid w:val="00153B79"/>
    <w:rsid w:val="00153BE6"/>
    <w:rsid w:val="00162D07"/>
    <w:rsid w:val="0016535D"/>
    <w:rsid w:val="00183C0B"/>
    <w:rsid w:val="00190C38"/>
    <w:rsid w:val="00191339"/>
    <w:rsid w:val="001A3528"/>
    <w:rsid w:val="001A77B3"/>
    <w:rsid w:val="001D724B"/>
    <w:rsid w:val="001E00FD"/>
    <w:rsid w:val="001F68D3"/>
    <w:rsid w:val="00203283"/>
    <w:rsid w:val="00211FA3"/>
    <w:rsid w:val="002127CC"/>
    <w:rsid w:val="00214D0E"/>
    <w:rsid w:val="00221985"/>
    <w:rsid w:val="002233F2"/>
    <w:rsid w:val="002827FF"/>
    <w:rsid w:val="002B007A"/>
    <w:rsid w:val="002B0D6D"/>
    <w:rsid w:val="002B74EC"/>
    <w:rsid w:val="002C2621"/>
    <w:rsid w:val="002C4247"/>
    <w:rsid w:val="002D6D5D"/>
    <w:rsid w:val="002D7AC1"/>
    <w:rsid w:val="002F5658"/>
    <w:rsid w:val="00324FF5"/>
    <w:rsid w:val="00326E39"/>
    <w:rsid w:val="003421A9"/>
    <w:rsid w:val="0036293A"/>
    <w:rsid w:val="0037117E"/>
    <w:rsid w:val="00375013"/>
    <w:rsid w:val="0037548A"/>
    <w:rsid w:val="0037592D"/>
    <w:rsid w:val="00387D16"/>
    <w:rsid w:val="00393B5B"/>
    <w:rsid w:val="00396287"/>
    <w:rsid w:val="003A7910"/>
    <w:rsid w:val="003B0D92"/>
    <w:rsid w:val="003D577A"/>
    <w:rsid w:val="003E1D92"/>
    <w:rsid w:val="004069F5"/>
    <w:rsid w:val="004127E2"/>
    <w:rsid w:val="0045344F"/>
    <w:rsid w:val="00457B51"/>
    <w:rsid w:val="00466478"/>
    <w:rsid w:val="00476854"/>
    <w:rsid w:val="004A07E3"/>
    <w:rsid w:val="004A61DD"/>
    <w:rsid w:val="004C3D5A"/>
    <w:rsid w:val="004D155D"/>
    <w:rsid w:val="004D5733"/>
    <w:rsid w:val="004E1508"/>
    <w:rsid w:val="004F2BF1"/>
    <w:rsid w:val="00504E2C"/>
    <w:rsid w:val="005061F4"/>
    <w:rsid w:val="00510669"/>
    <w:rsid w:val="00533ADA"/>
    <w:rsid w:val="0054094F"/>
    <w:rsid w:val="005427BB"/>
    <w:rsid w:val="00544392"/>
    <w:rsid w:val="00546AAC"/>
    <w:rsid w:val="00562FDC"/>
    <w:rsid w:val="005B1C78"/>
    <w:rsid w:val="005C18EF"/>
    <w:rsid w:val="005D71C3"/>
    <w:rsid w:val="005E4123"/>
    <w:rsid w:val="005E4995"/>
    <w:rsid w:val="005E6C47"/>
    <w:rsid w:val="005F2C60"/>
    <w:rsid w:val="005F6462"/>
    <w:rsid w:val="00600DF4"/>
    <w:rsid w:val="00631D28"/>
    <w:rsid w:val="00647A3E"/>
    <w:rsid w:val="00652D3A"/>
    <w:rsid w:val="00660397"/>
    <w:rsid w:val="006675B3"/>
    <w:rsid w:val="006924AE"/>
    <w:rsid w:val="006932EC"/>
    <w:rsid w:val="00693BBF"/>
    <w:rsid w:val="006B1E27"/>
    <w:rsid w:val="006E21B6"/>
    <w:rsid w:val="006E3E1E"/>
    <w:rsid w:val="006E4257"/>
    <w:rsid w:val="006F139D"/>
    <w:rsid w:val="00716979"/>
    <w:rsid w:val="007416D1"/>
    <w:rsid w:val="007430F7"/>
    <w:rsid w:val="00753FC1"/>
    <w:rsid w:val="007605C1"/>
    <w:rsid w:val="00767433"/>
    <w:rsid w:val="007751D0"/>
    <w:rsid w:val="0078053A"/>
    <w:rsid w:val="007D233D"/>
    <w:rsid w:val="007E0934"/>
    <w:rsid w:val="007E1672"/>
    <w:rsid w:val="007F7189"/>
    <w:rsid w:val="00802135"/>
    <w:rsid w:val="00807B96"/>
    <w:rsid w:val="008240DC"/>
    <w:rsid w:val="00855A08"/>
    <w:rsid w:val="00856B32"/>
    <w:rsid w:val="00872FAD"/>
    <w:rsid w:val="00884931"/>
    <w:rsid w:val="0089075D"/>
    <w:rsid w:val="00896E74"/>
    <w:rsid w:val="008D09C6"/>
    <w:rsid w:val="008D2A5C"/>
    <w:rsid w:val="008D6556"/>
    <w:rsid w:val="008E7C7E"/>
    <w:rsid w:val="008F1E8B"/>
    <w:rsid w:val="008F291A"/>
    <w:rsid w:val="0091479C"/>
    <w:rsid w:val="00922B92"/>
    <w:rsid w:val="009231B3"/>
    <w:rsid w:val="0093355E"/>
    <w:rsid w:val="009369D6"/>
    <w:rsid w:val="00937254"/>
    <w:rsid w:val="00955EE0"/>
    <w:rsid w:val="00985D36"/>
    <w:rsid w:val="00986354"/>
    <w:rsid w:val="009A1D51"/>
    <w:rsid w:val="009A55EC"/>
    <w:rsid w:val="009A6B47"/>
    <w:rsid w:val="009B251F"/>
    <w:rsid w:val="009B3B82"/>
    <w:rsid w:val="009B7F2D"/>
    <w:rsid w:val="009D15EF"/>
    <w:rsid w:val="009D75DB"/>
    <w:rsid w:val="00A010B4"/>
    <w:rsid w:val="00A132BB"/>
    <w:rsid w:val="00A16046"/>
    <w:rsid w:val="00A251B8"/>
    <w:rsid w:val="00A433DB"/>
    <w:rsid w:val="00A53984"/>
    <w:rsid w:val="00A54DC3"/>
    <w:rsid w:val="00A555BE"/>
    <w:rsid w:val="00A60A62"/>
    <w:rsid w:val="00A70ED6"/>
    <w:rsid w:val="00A77128"/>
    <w:rsid w:val="00A80A87"/>
    <w:rsid w:val="00A80DB6"/>
    <w:rsid w:val="00AA41BA"/>
    <w:rsid w:val="00AB574B"/>
    <w:rsid w:val="00AD0F57"/>
    <w:rsid w:val="00AF0197"/>
    <w:rsid w:val="00AF640A"/>
    <w:rsid w:val="00B206E7"/>
    <w:rsid w:val="00B37432"/>
    <w:rsid w:val="00B406C2"/>
    <w:rsid w:val="00B41CDF"/>
    <w:rsid w:val="00B8015E"/>
    <w:rsid w:val="00B870B0"/>
    <w:rsid w:val="00B92607"/>
    <w:rsid w:val="00BA12CC"/>
    <w:rsid w:val="00BB0779"/>
    <w:rsid w:val="00BB1505"/>
    <w:rsid w:val="00BE562D"/>
    <w:rsid w:val="00BF0A4F"/>
    <w:rsid w:val="00BF1AB5"/>
    <w:rsid w:val="00C37DFF"/>
    <w:rsid w:val="00C460F4"/>
    <w:rsid w:val="00C547EB"/>
    <w:rsid w:val="00C55F7A"/>
    <w:rsid w:val="00C6025A"/>
    <w:rsid w:val="00C733C3"/>
    <w:rsid w:val="00C80863"/>
    <w:rsid w:val="00CA7058"/>
    <w:rsid w:val="00CB0848"/>
    <w:rsid w:val="00CC14F5"/>
    <w:rsid w:val="00CD4698"/>
    <w:rsid w:val="00CE740A"/>
    <w:rsid w:val="00CE75E1"/>
    <w:rsid w:val="00D019DD"/>
    <w:rsid w:val="00D05580"/>
    <w:rsid w:val="00D06136"/>
    <w:rsid w:val="00D10AEA"/>
    <w:rsid w:val="00D20D3B"/>
    <w:rsid w:val="00D2596A"/>
    <w:rsid w:val="00D272F8"/>
    <w:rsid w:val="00D3479B"/>
    <w:rsid w:val="00D43B34"/>
    <w:rsid w:val="00D55EEE"/>
    <w:rsid w:val="00D72F8F"/>
    <w:rsid w:val="00D94734"/>
    <w:rsid w:val="00D96C0A"/>
    <w:rsid w:val="00DA059E"/>
    <w:rsid w:val="00DA1821"/>
    <w:rsid w:val="00DA21FD"/>
    <w:rsid w:val="00DA5E75"/>
    <w:rsid w:val="00DB7253"/>
    <w:rsid w:val="00DB7622"/>
    <w:rsid w:val="00DC708A"/>
    <w:rsid w:val="00DF7E99"/>
    <w:rsid w:val="00E17880"/>
    <w:rsid w:val="00E234FA"/>
    <w:rsid w:val="00E642B1"/>
    <w:rsid w:val="00E94C76"/>
    <w:rsid w:val="00E95789"/>
    <w:rsid w:val="00E96E96"/>
    <w:rsid w:val="00ED7E59"/>
    <w:rsid w:val="00EE35EC"/>
    <w:rsid w:val="00EF3E91"/>
    <w:rsid w:val="00F139E1"/>
    <w:rsid w:val="00F250D7"/>
    <w:rsid w:val="00F6777C"/>
    <w:rsid w:val="00F70295"/>
    <w:rsid w:val="00F7112F"/>
    <w:rsid w:val="00F74079"/>
    <w:rsid w:val="00F80825"/>
    <w:rsid w:val="00F862D6"/>
    <w:rsid w:val="00F97084"/>
    <w:rsid w:val="00FA2064"/>
    <w:rsid w:val="00FA4EF8"/>
    <w:rsid w:val="00FB47DF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542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542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B061-0954-4C00-BB34-1840A949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3</cp:revision>
  <cp:lastPrinted>2019-06-07T04:39:00Z</cp:lastPrinted>
  <dcterms:created xsi:type="dcterms:W3CDTF">2019-06-10T05:30:00Z</dcterms:created>
  <dcterms:modified xsi:type="dcterms:W3CDTF">2019-06-10T05:31:00Z</dcterms:modified>
</cp:coreProperties>
</file>