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проекту решения  Совета депутатов 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204BC9">
        <w:rPr>
          <w:b/>
          <w:i/>
          <w:sz w:val="28"/>
          <w:szCs w:val="28"/>
          <w:u w:val="single"/>
        </w:rPr>
        <w:t>17.06.2019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204BC9">
        <w:rPr>
          <w:b/>
          <w:bCs/>
          <w:i/>
          <w:iCs/>
          <w:sz w:val="28"/>
          <w:szCs w:val="28"/>
          <w:u w:val="single"/>
        </w:rPr>
        <w:t>44/8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III</w:t>
      </w:r>
      <w:r w:rsidR="00204BC9">
        <w:rPr>
          <w:rFonts w:eastAsia="Calibri"/>
          <w:b/>
          <w:lang w:eastAsia="en-US"/>
        </w:rPr>
        <w:t xml:space="preserve"> КВАРТАЛ 2019</w:t>
      </w:r>
      <w:r>
        <w:rPr>
          <w:rFonts w:eastAsia="Calibri"/>
          <w:b/>
          <w:lang w:eastAsia="en-US"/>
        </w:rPr>
        <w:t xml:space="preserve"> ГОДА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DE478A" w:rsidRPr="00606A5C" w:rsidRDefault="00DE478A" w:rsidP="003C6AFC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27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612"/>
        <w:gridCol w:w="2126"/>
        <w:gridCol w:w="3544"/>
        <w:gridCol w:w="3402"/>
      </w:tblGrid>
      <w:tr w:rsidR="00DE478A" w:rsidTr="003C6AFC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3C6AF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Default="00DE478A" w:rsidP="003C6AF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Наименование 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autoSpaceDE w:val="0"/>
              <w:autoSpaceDN w:val="0"/>
              <w:adjustRightInd w:val="0"/>
              <w:jc w:val="center"/>
            </w:pPr>
            <w:r w:rsidRPr="00606A5C">
              <w:t>Срок рассмотрения на заседании 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autoSpaceDE w:val="0"/>
              <w:autoSpaceDN w:val="0"/>
              <w:adjustRightInd w:val="0"/>
              <w:jc w:val="center"/>
            </w:pPr>
            <w:r w:rsidRPr="00606A5C">
              <w:t>Постоянная комиссия, ответственная за предварительное рассмотрение</w:t>
            </w:r>
          </w:p>
        </w:tc>
      </w:tr>
      <w:tr w:rsidR="00DE478A" w:rsidTr="003C6AFC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3C6AFC" w:rsidP="003C6AFC">
            <w:pPr>
              <w:autoSpaceDE w:val="0"/>
              <w:autoSpaceDN w:val="0"/>
              <w:adjustRightInd w:val="0"/>
              <w:jc w:val="center"/>
            </w:pPr>
            <w:r w:rsidRPr="003C6AFC">
              <w:t>1</w:t>
            </w:r>
            <w:r w:rsidR="00DE478A" w:rsidRPr="003C6AFC"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DE478A" w:rsidP="003C6AFC">
            <w:r w:rsidRPr="003C6AFC">
              <w:t xml:space="preserve">Об утверждении </w:t>
            </w:r>
            <w:proofErr w:type="gramStart"/>
            <w:r w:rsidRPr="003C6AFC">
              <w:t>Плана работы Совета депутатов Металлургического района</w:t>
            </w:r>
            <w:proofErr w:type="gramEnd"/>
            <w:r w:rsidRPr="003C6AFC">
              <w:t xml:space="preserve"> на </w:t>
            </w:r>
            <w:r w:rsidRPr="003C6AFC">
              <w:rPr>
                <w:lang w:val="en-US"/>
              </w:rPr>
              <w:t>IV</w:t>
            </w:r>
            <w:r w:rsidR="003C6AFC" w:rsidRPr="003C6AFC">
              <w:t xml:space="preserve"> квартал 2019</w:t>
            </w:r>
            <w:r w:rsidRPr="003C6AFC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BF47BE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F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FC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  <w:r w:rsidR="00674284" w:rsidRPr="003C6AFC">
              <w:rPr>
                <w:rFonts w:ascii="Times New Roman" w:hAnsi="Times New Roman"/>
                <w:sz w:val="24"/>
                <w:szCs w:val="24"/>
              </w:rPr>
              <w:t>Панов Ю.Ю.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F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DE478A" w:rsidRPr="003C6AF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6AFC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</w:tbl>
    <w:p w:rsidR="003C6AFC" w:rsidRPr="003C6AFC" w:rsidRDefault="003C6AFC" w:rsidP="003C6AFC">
      <w:pPr>
        <w:autoSpaceDE w:val="0"/>
        <w:autoSpaceDN w:val="0"/>
        <w:adjustRightInd w:val="0"/>
        <w:outlineLvl w:val="0"/>
        <w:rPr>
          <w:b/>
          <w:bCs/>
          <w:color w:val="FFFFFF" w:themeColor="background1"/>
        </w:rPr>
      </w:pPr>
    </w:p>
    <w:p w:rsidR="00DE478A" w:rsidRDefault="00A646DE" w:rsidP="003C6AF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Работа постоянных </w:t>
      </w:r>
      <w:r w:rsidR="00DE478A">
        <w:rPr>
          <w:b/>
          <w:bCs/>
        </w:rPr>
        <w:t>комиссий Совета депутатов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21"/>
        <w:gridCol w:w="2694"/>
        <w:gridCol w:w="3402"/>
      </w:tblGrid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06A5C">
              <w:t>п</w:t>
            </w:r>
            <w:proofErr w:type="gramEnd"/>
            <w:r w:rsidRPr="00606A5C">
              <w:t>/п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Ответственные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Планирование деятельности постоянных комиссий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A" w:rsidRDefault="00DE478A">
            <w:pPr>
              <w:autoSpaceDE w:val="0"/>
              <w:autoSpaceDN w:val="0"/>
              <w:adjustRightInd w:val="0"/>
            </w:pPr>
            <w:r>
              <w:t xml:space="preserve">Контроль выполнения принятых решений Совета депутатов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отчетов о реализации муниципальных планов,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</w:tbl>
    <w:p w:rsidR="003C6AFC" w:rsidRDefault="003C6AFC" w:rsidP="003C6AF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sub_9"/>
    </w:p>
    <w:p w:rsidR="003C6AFC" w:rsidRDefault="003C6AFC" w:rsidP="003C6AF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E478A" w:rsidRDefault="00DE478A" w:rsidP="003C6AFC">
      <w:pPr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bookmarkEnd w:id="1"/>
      <w:r>
        <w:rPr>
          <w:b/>
          <w:bCs/>
        </w:rPr>
        <w:t>Мероприятия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674"/>
        <w:gridCol w:w="2693"/>
        <w:gridCol w:w="3402"/>
      </w:tblGrid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A" w:rsidRPr="00606A5C" w:rsidRDefault="00606A5C" w:rsidP="00606A5C">
            <w:pPr>
              <w:jc w:val="center"/>
            </w:pPr>
            <w:r w:rsidRPr="00606A5C">
              <w:t>№</w:t>
            </w:r>
          </w:p>
          <w:p w:rsidR="00606A5C" w:rsidRPr="00606A5C" w:rsidRDefault="00606A5C" w:rsidP="00606A5C">
            <w:pPr>
              <w:jc w:val="center"/>
            </w:pPr>
            <w:proofErr w:type="gramStart"/>
            <w:r w:rsidRPr="00606A5C">
              <w:t>п</w:t>
            </w:r>
            <w:proofErr w:type="gramEnd"/>
            <w:r w:rsidRPr="00606A5C">
              <w:t>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Сроки</w:t>
            </w:r>
          </w:p>
          <w:p w:rsidR="00606A5C" w:rsidRP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утвержденному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Руководитель Депутатского центра </w:t>
            </w:r>
            <w:proofErr w:type="spellStart"/>
            <w:r>
              <w:t>Кабирова</w:t>
            </w:r>
            <w:proofErr w:type="spellEnd"/>
            <w:r>
              <w:t xml:space="preserve">  В. А.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депутатами на избирательных округах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графикам общественных приемных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Депутаты Совета депутатов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руководителями Совета депутатов Металлургического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утвержденному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Начальник организационно-правового отдела Совета депутатов </w:t>
            </w:r>
            <w:proofErr w:type="spellStart"/>
            <w:r w:rsidR="00F267B5">
              <w:t>Латыпова</w:t>
            </w:r>
            <w:proofErr w:type="spellEnd"/>
            <w:r w:rsidR="00F267B5">
              <w:t xml:space="preserve"> З.И.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pStyle w:val="a3"/>
            </w:pPr>
            <w: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Август-Сентябрь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Профильная постоянная комиссия Совета депутатов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Работа с обращениями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Депутаты, начальник организационно-правового отдела </w:t>
            </w:r>
            <w:proofErr w:type="spellStart"/>
            <w:r w:rsidR="00F267B5">
              <w:t>Латыпова</w:t>
            </w:r>
            <w:proofErr w:type="spellEnd"/>
            <w:r w:rsidR="00F267B5">
              <w:t xml:space="preserve"> З.И.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 xml:space="preserve">Участие в </w:t>
            </w:r>
            <w:proofErr w:type="spellStart"/>
            <w:r>
              <w:t>общерайонных</w:t>
            </w:r>
            <w:proofErr w:type="spellEnd"/>
            <w:r>
              <w:t xml:space="preserve">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>Депутаты Совета депутатов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Реализация плана совместной работы с МО ВПП «Единая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 xml:space="preserve">Начальник организационно-правового отдела Совета депутатов </w:t>
            </w:r>
            <w:proofErr w:type="spellStart"/>
            <w:r w:rsidR="00F267B5">
              <w:t>Латыплва</w:t>
            </w:r>
            <w:proofErr w:type="spellEnd"/>
            <w:r w:rsidR="00F267B5">
              <w:t xml:space="preserve"> З.И.</w:t>
            </w:r>
          </w:p>
        </w:tc>
      </w:tr>
    </w:tbl>
    <w:p w:rsidR="00DE478A" w:rsidRDefault="00DE478A" w:rsidP="00DE478A"/>
    <w:p w:rsidR="00D75A75" w:rsidRDefault="00D75A75" w:rsidP="00DE478A"/>
    <w:p w:rsidR="00DE478A" w:rsidRPr="00606A5C" w:rsidRDefault="00DE478A" w:rsidP="00DE478A">
      <w:pPr>
        <w:rPr>
          <w:sz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7753"/>
      </w:tblGrid>
      <w:tr w:rsidR="00D75A75" w:rsidRPr="00A23930" w:rsidTr="003C6AFC">
        <w:trPr>
          <w:trHeight w:val="497"/>
        </w:trPr>
        <w:tc>
          <w:tcPr>
            <w:tcW w:w="7752" w:type="dxa"/>
          </w:tcPr>
          <w:p w:rsidR="00D75A75" w:rsidRPr="000603B8" w:rsidRDefault="00D75A75" w:rsidP="00CC1454">
            <w:pPr>
              <w:jc w:val="both"/>
              <w:rPr>
                <w:sz w:val="26"/>
                <w:szCs w:val="26"/>
              </w:rPr>
            </w:pPr>
            <w:r w:rsidRPr="000603B8">
              <w:rPr>
                <w:sz w:val="26"/>
                <w:szCs w:val="26"/>
              </w:rPr>
              <w:t xml:space="preserve">Председатель Совета депутатов                                                    </w:t>
            </w:r>
          </w:p>
          <w:p w:rsidR="00D75A75" w:rsidRPr="00A23930" w:rsidRDefault="00D75A75" w:rsidP="00CC1454">
            <w:pPr>
              <w:jc w:val="both"/>
              <w:rPr>
                <w:sz w:val="26"/>
                <w:szCs w:val="26"/>
                <w:lang w:eastAsia="en-US"/>
              </w:rPr>
            </w:pPr>
            <w:r w:rsidRPr="000603B8">
              <w:rPr>
                <w:sz w:val="26"/>
                <w:szCs w:val="26"/>
              </w:rPr>
              <w:t>Металлургического района</w:t>
            </w:r>
          </w:p>
        </w:tc>
        <w:tc>
          <w:tcPr>
            <w:tcW w:w="7753" w:type="dxa"/>
          </w:tcPr>
          <w:p w:rsidR="00D75A75" w:rsidRPr="00A23930" w:rsidRDefault="00D75A75" w:rsidP="00CC145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0603B8">
              <w:rPr>
                <w:b/>
                <w:sz w:val="26"/>
                <w:szCs w:val="26"/>
              </w:rPr>
              <w:t>Д.И. Алехин</w:t>
            </w:r>
          </w:p>
        </w:tc>
      </w:tr>
    </w:tbl>
    <w:p w:rsidR="00BC4611" w:rsidRDefault="00BC4611"/>
    <w:sectPr w:rsidR="00BC4611" w:rsidSect="003C6AF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1" w:rsidRDefault="009C16E1" w:rsidP="006B4AC1">
      <w:r>
        <w:separator/>
      </w:r>
    </w:p>
  </w:endnote>
  <w:endnote w:type="continuationSeparator" w:id="0">
    <w:p w:rsidR="009C16E1" w:rsidRDefault="009C16E1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50746"/>
      <w:docPartObj>
        <w:docPartGallery w:val="Page Numbers (Bottom of Page)"/>
        <w:docPartUnique/>
      </w:docPartObj>
    </w:sdtPr>
    <w:sdtEndPr/>
    <w:sdtContent>
      <w:p w:rsidR="006B4AC1" w:rsidRDefault="006B4A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A1">
          <w:rPr>
            <w:noProof/>
          </w:rPr>
          <w:t>2</w:t>
        </w:r>
        <w:r>
          <w:fldChar w:fldCharType="end"/>
        </w:r>
      </w:p>
    </w:sdtContent>
  </w:sdt>
  <w:p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1" w:rsidRDefault="009C16E1" w:rsidP="006B4AC1">
      <w:r>
        <w:separator/>
      </w:r>
    </w:p>
  </w:footnote>
  <w:footnote w:type="continuationSeparator" w:id="0">
    <w:p w:rsidR="009C16E1" w:rsidRDefault="009C16E1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8"/>
    <w:rsid w:val="00204BC9"/>
    <w:rsid w:val="003C6AFC"/>
    <w:rsid w:val="004B5F66"/>
    <w:rsid w:val="00550F6C"/>
    <w:rsid w:val="00606A5C"/>
    <w:rsid w:val="00674284"/>
    <w:rsid w:val="006B4AC1"/>
    <w:rsid w:val="007364A1"/>
    <w:rsid w:val="007F3538"/>
    <w:rsid w:val="00835A90"/>
    <w:rsid w:val="008C0C79"/>
    <w:rsid w:val="008C4B14"/>
    <w:rsid w:val="00966A53"/>
    <w:rsid w:val="009C16E1"/>
    <w:rsid w:val="00A646DE"/>
    <w:rsid w:val="00A73818"/>
    <w:rsid w:val="00BC4611"/>
    <w:rsid w:val="00BF47BE"/>
    <w:rsid w:val="00C962B6"/>
    <w:rsid w:val="00D75A75"/>
    <w:rsid w:val="00D80338"/>
    <w:rsid w:val="00D804D7"/>
    <w:rsid w:val="00DE478A"/>
    <w:rsid w:val="00EE74DF"/>
    <w:rsid w:val="00F209C7"/>
    <w:rsid w:val="00F267B5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E8F3-ED9D-4739-803C-582ADBDA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2019-06-11T07:15:00Z</cp:lastPrinted>
  <dcterms:created xsi:type="dcterms:W3CDTF">2018-05-22T07:21:00Z</dcterms:created>
  <dcterms:modified xsi:type="dcterms:W3CDTF">2019-06-11T11:29:00Z</dcterms:modified>
</cp:coreProperties>
</file>