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B" w:rsidRPr="009B1FD6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97484B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97484B" w:rsidRPr="009B1FD6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97484B" w:rsidRPr="000A0072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28.05</w:t>
      </w:r>
      <w:r w:rsidRPr="009B1FD6">
        <w:rPr>
          <w:b/>
          <w:i/>
          <w:sz w:val="28"/>
          <w:szCs w:val="28"/>
          <w:u w:val="single"/>
        </w:rPr>
        <w:t>.2015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8/2</w:t>
      </w:r>
    </w:p>
    <w:p w:rsidR="0097484B" w:rsidRPr="002871DA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</w:p>
    <w:p w:rsid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ПРЕДСТАВЛЕНИЯ СВЕДЕНИЙ О ДОХОДАХ, ОБ ИМУЩЕСТВЕ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И ОБЯЗАТЕЛЬСТВАХ ИМУЩЕСТВЕННОГО ХАРАКТЕРА ГРАЖДАНАМИ,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ПРЕТЕНДУЮЩИМИ НА ЗАМЕЩЕНИЕ ДОЛЖНОСТЕЙ МУНИЦИПАЛЬНОЙ СЛУЖБЫ МЕТАЛЛУРГИЧЕСКОГО  РАЙОНА ГОРОДА ЧЕЛЯБИНСКА, И МУНИЦИПАЛЬНЫМИ СЛУЖАЩИМИ МЕТАЛЛУРГИЧЕСКОГО РАЙОНА ГОРОДА ЧЕЛЯБИНСКА</w:t>
      </w:r>
    </w:p>
    <w:p w:rsid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2871DA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97484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1. Настоящий 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Металлургического района города Челябинска и муниципальными служащими Металлургического района города Челябинска (далее - Порядок), разработан в соответствии с Федеральными законами от 2 марта 2007 года № 25-ФЗ "О муниципальной службе в Российской Федерации", от 25 декабря 2008 года № 273-ФЗ "О противодействии коррупции" и Указом Президента Российской Федерации от 18 мая 2009 года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2. Порядок регулирует представление гражданами, поступающими на муниципальную службу в органы местного самоуправления Металлургического района города Челябинска (далее - Металлургический район) и в отраслевые (функциональные) органы Администрации Металлургического района города Челябинска (далее - Администрация района) с правами юридического лица, и муниципальными служащими указанных органов и их подразделений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характера, представленные гражданами, поступающими на муниципальную службу в органы местного самоуправления Металлургического района и в отраслевые (функциональные) органы Администрации района с правами юридического лица, и муниципальными служащими, относятся к конфиденциальной информации, если федеральными законами они не отнесены к сведениям, составляющим государственную тайну.</w:t>
      </w: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97484B">
        <w:rPr>
          <w:rFonts w:ascii="Times New Roman" w:hAnsi="Times New Roman" w:cs="Times New Roman"/>
          <w:sz w:val="24"/>
          <w:szCs w:val="24"/>
        </w:rPr>
        <w:t>II. Порядок представления сведений о доходах,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 xml:space="preserve">4. Гражданин, претендующий на замещение должностей муниципальной службы, предусмотренных перечнем должностей муниципальной службы органов местного самоуправления Металлургического района города Челябинска,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детей, утвержденным муниципальным </w:t>
      </w:r>
      <w:r w:rsidRPr="0097484B">
        <w:rPr>
          <w:rFonts w:ascii="Times New Roman" w:hAnsi="Times New Roman" w:cs="Times New Roman"/>
          <w:sz w:val="24"/>
          <w:szCs w:val="24"/>
        </w:rPr>
        <w:lastRenderedPageBreak/>
        <w:t>нормативным правовым актом, и муниципальный служащий, замещающий должность муниципальной службы, предусмотренную указанным перечнем должностей (далее - муниципальный служащий), представляют в кадровую службу органа местного самоуправления Металлургического района, отраслевые (функциональные) органы Администрации района с правами юридического лица сведения о доходах, об имуществе и обязательствах имущественного характера на себя, свою супругу (супруга) и несовершеннолетних детей.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Сведения, указанные в настоящем пункте, представляются в порядке и по форме, утвержденными   Указом Президента Российской Федерации от 18 мая 2009 года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5. Гражданин, поступающий на муниципальную службу, представляет сведения о доходах, об имуществе и обязательствах имущественного характера за год, предшествующий году поступления на муниципальную службу. Оформление приема на муниципальную службу должно производиться после предъявления гражданином указанных сведений.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6. Муниципальный служащий представляет сведения о доходах, об имуществе и обязательствах имущественного характера ежегодно не позднее 30 апреля года, следующего за отчетным.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7. Сведения о доходах, об имуществе и обязательствах имущественного характера приобщаются к личному делу муниципального служащего.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8. В случае если гражданин, претендующий на замещение должностей муниципальной службы, или муниципальный служащий обнаружили, что в представленных ими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одного месяца после окончания срока их подачи.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10.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соответствующего органа местного самоуправления, а в случае отсутствия этих сведений на официальном сайте соответствующего органа местного самоуправления - предоставляются средствам массовой информации для опубликования по их запросам в порядке, определенном действующим законодательством и муниципальными правовыми актами.</w:t>
      </w: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97484B">
        <w:rPr>
          <w:rFonts w:ascii="Times New Roman" w:hAnsi="Times New Roman" w:cs="Times New Roman"/>
          <w:sz w:val="24"/>
          <w:szCs w:val="24"/>
        </w:rPr>
        <w:t>III. Ответственность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lastRenderedPageBreak/>
        <w:t>12. За разглашение сведений о доходах, об имуществе и обязательствах имущественного характера муниципальные служащие и иные работники, на которых возложены функции сбора, обработки и проверки указанных сведений, несут ответственность в соответствии с действующим законодательством.</w:t>
      </w: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rPr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Глава Металлургического  района</w:t>
      </w:r>
      <w:r w:rsidRPr="0097484B">
        <w:rPr>
          <w:rFonts w:ascii="Times New Roman" w:hAnsi="Times New Roman" w:cs="Times New Roman"/>
          <w:sz w:val="24"/>
          <w:szCs w:val="24"/>
        </w:rPr>
        <w:tab/>
      </w:r>
      <w:r w:rsidRPr="0097484B">
        <w:rPr>
          <w:rFonts w:ascii="Times New Roman" w:hAnsi="Times New Roman" w:cs="Times New Roman"/>
          <w:sz w:val="24"/>
          <w:szCs w:val="24"/>
        </w:rPr>
        <w:tab/>
      </w:r>
      <w:r w:rsidRPr="0097484B">
        <w:rPr>
          <w:rFonts w:ascii="Times New Roman" w:hAnsi="Times New Roman" w:cs="Times New Roman"/>
          <w:sz w:val="24"/>
          <w:szCs w:val="24"/>
        </w:rPr>
        <w:tab/>
      </w:r>
      <w:r w:rsidRPr="0097484B">
        <w:rPr>
          <w:rFonts w:ascii="Times New Roman" w:hAnsi="Times New Roman" w:cs="Times New Roman"/>
          <w:sz w:val="24"/>
          <w:szCs w:val="24"/>
        </w:rPr>
        <w:tab/>
      </w:r>
      <w:r w:rsidRPr="0097484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484B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b/>
          <w:sz w:val="24"/>
          <w:szCs w:val="24"/>
        </w:rPr>
        <w:t>Д.Н. Мацко</w:t>
      </w:r>
      <w:bookmarkStart w:id="4" w:name="Par34"/>
      <w:bookmarkEnd w:id="4"/>
    </w:p>
    <w:p w:rsidR="00026829" w:rsidRPr="0097484B" w:rsidRDefault="00026829">
      <w:pPr>
        <w:rPr>
          <w:sz w:val="25"/>
          <w:szCs w:val="25"/>
        </w:rPr>
      </w:pPr>
    </w:p>
    <w:sectPr w:rsidR="00026829" w:rsidRPr="0097484B" w:rsidSect="0097484B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F0" w:rsidRDefault="00487EF0" w:rsidP="0097484B">
      <w:r>
        <w:separator/>
      </w:r>
    </w:p>
  </w:endnote>
  <w:endnote w:type="continuationSeparator" w:id="0">
    <w:p w:rsidR="00487EF0" w:rsidRDefault="00487EF0" w:rsidP="0097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F0" w:rsidRDefault="00487EF0" w:rsidP="0097484B">
      <w:r>
        <w:separator/>
      </w:r>
    </w:p>
  </w:footnote>
  <w:footnote w:type="continuationSeparator" w:id="0">
    <w:p w:rsidR="00487EF0" w:rsidRDefault="00487EF0" w:rsidP="0097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6113"/>
      <w:docPartObj>
        <w:docPartGallery w:val="Page Numbers (Top of Page)"/>
        <w:docPartUnique/>
      </w:docPartObj>
    </w:sdtPr>
    <w:sdtContent>
      <w:p w:rsidR="0097484B" w:rsidRDefault="0097484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484B" w:rsidRDefault="009748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84B"/>
    <w:rsid w:val="0000421B"/>
    <w:rsid w:val="00016AC7"/>
    <w:rsid w:val="000176D7"/>
    <w:rsid w:val="00026829"/>
    <w:rsid w:val="000469C6"/>
    <w:rsid w:val="00075CAB"/>
    <w:rsid w:val="00076F6B"/>
    <w:rsid w:val="00077D1F"/>
    <w:rsid w:val="00086C87"/>
    <w:rsid w:val="000A2A6B"/>
    <w:rsid w:val="000C0B9F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36F"/>
    <w:rsid w:val="001E73EB"/>
    <w:rsid w:val="001F38F2"/>
    <w:rsid w:val="00205EF6"/>
    <w:rsid w:val="0022172F"/>
    <w:rsid w:val="00223C31"/>
    <w:rsid w:val="00234AE4"/>
    <w:rsid w:val="002451B1"/>
    <w:rsid w:val="002573DB"/>
    <w:rsid w:val="0026141C"/>
    <w:rsid w:val="00274855"/>
    <w:rsid w:val="00282A67"/>
    <w:rsid w:val="00285B1B"/>
    <w:rsid w:val="00296BED"/>
    <w:rsid w:val="002D7FF1"/>
    <w:rsid w:val="002F04AB"/>
    <w:rsid w:val="002F4819"/>
    <w:rsid w:val="003357A7"/>
    <w:rsid w:val="003455CB"/>
    <w:rsid w:val="0034634F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69FD"/>
    <w:rsid w:val="003D0F7D"/>
    <w:rsid w:val="003D31A2"/>
    <w:rsid w:val="003D49E2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50BAC"/>
    <w:rsid w:val="00487EF0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32F26"/>
    <w:rsid w:val="00635210"/>
    <w:rsid w:val="00637FBA"/>
    <w:rsid w:val="00640C39"/>
    <w:rsid w:val="0065203A"/>
    <w:rsid w:val="00663A04"/>
    <w:rsid w:val="00673775"/>
    <w:rsid w:val="00691E1B"/>
    <w:rsid w:val="006935A8"/>
    <w:rsid w:val="006942A4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34EB0"/>
    <w:rsid w:val="00735FDA"/>
    <w:rsid w:val="007476E4"/>
    <w:rsid w:val="00755D80"/>
    <w:rsid w:val="00757C8F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62E"/>
    <w:rsid w:val="007A015C"/>
    <w:rsid w:val="007A2D63"/>
    <w:rsid w:val="007A4B97"/>
    <w:rsid w:val="007B042E"/>
    <w:rsid w:val="007B5446"/>
    <w:rsid w:val="007B6730"/>
    <w:rsid w:val="007C35CE"/>
    <w:rsid w:val="007F51F6"/>
    <w:rsid w:val="00804AFE"/>
    <w:rsid w:val="0080571C"/>
    <w:rsid w:val="008178AA"/>
    <w:rsid w:val="0084515A"/>
    <w:rsid w:val="00862C32"/>
    <w:rsid w:val="00864DBD"/>
    <w:rsid w:val="00865D74"/>
    <w:rsid w:val="008804BA"/>
    <w:rsid w:val="00880925"/>
    <w:rsid w:val="00893434"/>
    <w:rsid w:val="008A65D3"/>
    <w:rsid w:val="008A7E39"/>
    <w:rsid w:val="008A7FDD"/>
    <w:rsid w:val="008B5D68"/>
    <w:rsid w:val="008C2559"/>
    <w:rsid w:val="008C4198"/>
    <w:rsid w:val="008C76B3"/>
    <w:rsid w:val="008D1436"/>
    <w:rsid w:val="008E7506"/>
    <w:rsid w:val="008F32DF"/>
    <w:rsid w:val="00916327"/>
    <w:rsid w:val="009242F0"/>
    <w:rsid w:val="00965738"/>
    <w:rsid w:val="0097484B"/>
    <w:rsid w:val="00982B87"/>
    <w:rsid w:val="00992420"/>
    <w:rsid w:val="009A2692"/>
    <w:rsid w:val="009B1AEC"/>
    <w:rsid w:val="009B254F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73A46"/>
    <w:rsid w:val="00A81512"/>
    <w:rsid w:val="00A85E7F"/>
    <w:rsid w:val="00A87511"/>
    <w:rsid w:val="00A9243C"/>
    <w:rsid w:val="00A92B4B"/>
    <w:rsid w:val="00A97093"/>
    <w:rsid w:val="00AA59E4"/>
    <w:rsid w:val="00AA7157"/>
    <w:rsid w:val="00AB705F"/>
    <w:rsid w:val="00AD7952"/>
    <w:rsid w:val="00AE4D4A"/>
    <w:rsid w:val="00B12F0B"/>
    <w:rsid w:val="00B139D0"/>
    <w:rsid w:val="00B13F86"/>
    <w:rsid w:val="00B145B4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702DE"/>
    <w:rsid w:val="00B73CFF"/>
    <w:rsid w:val="00B75375"/>
    <w:rsid w:val="00B8258F"/>
    <w:rsid w:val="00B84C19"/>
    <w:rsid w:val="00B851E0"/>
    <w:rsid w:val="00B8671B"/>
    <w:rsid w:val="00B96042"/>
    <w:rsid w:val="00B97933"/>
    <w:rsid w:val="00BE2883"/>
    <w:rsid w:val="00BE6804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D777A"/>
    <w:rsid w:val="00CE1BD6"/>
    <w:rsid w:val="00CF044C"/>
    <w:rsid w:val="00CF2068"/>
    <w:rsid w:val="00D01486"/>
    <w:rsid w:val="00D11BFE"/>
    <w:rsid w:val="00D20EF6"/>
    <w:rsid w:val="00D26401"/>
    <w:rsid w:val="00D45B6E"/>
    <w:rsid w:val="00D51C70"/>
    <w:rsid w:val="00D56596"/>
    <w:rsid w:val="00D65BD6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51D0"/>
    <w:rsid w:val="00E270B8"/>
    <w:rsid w:val="00E27905"/>
    <w:rsid w:val="00E30FC9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C4B4C"/>
    <w:rsid w:val="00ED2F8C"/>
    <w:rsid w:val="00ED68A0"/>
    <w:rsid w:val="00EF1309"/>
    <w:rsid w:val="00EF1B19"/>
    <w:rsid w:val="00EF6EF3"/>
    <w:rsid w:val="00F06729"/>
    <w:rsid w:val="00F06D6F"/>
    <w:rsid w:val="00F505C3"/>
    <w:rsid w:val="00F56AF8"/>
    <w:rsid w:val="00F67C11"/>
    <w:rsid w:val="00F72FE4"/>
    <w:rsid w:val="00F73736"/>
    <w:rsid w:val="00F74EE1"/>
    <w:rsid w:val="00F86C4A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4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cp:lastPrinted>2015-06-03T10:39:00Z</cp:lastPrinted>
  <dcterms:created xsi:type="dcterms:W3CDTF">2015-06-03T10:32:00Z</dcterms:created>
  <dcterms:modified xsi:type="dcterms:W3CDTF">2015-06-03T11:35:00Z</dcterms:modified>
</cp:coreProperties>
</file>