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88" w:rsidRPr="009B1FD6" w:rsidRDefault="00410D88" w:rsidP="00410D88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t>ПРИЛОЖЕНИЕ</w:t>
      </w:r>
      <w:r>
        <w:rPr>
          <w:rFonts w:ascii="Arial" w:hAnsi="Arial" w:cs="Arial"/>
          <w:sz w:val="20"/>
          <w:szCs w:val="20"/>
        </w:rPr>
        <w:t xml:space="preserve">  1</w:t>
      </w:r>
      <w:r w:rsidRPr="009B1FD6">
        <w:rPr>
          <w:rFonts w:ascii="Arial" w:hAnsi="Arial" w:cs="Arial"/>
          <w:sz w:val="20"/>
          <w:szCs w:val="20"/>
        </w:rPr>
        <w:t xml:space="preserve"> </w:t>
      </w:r>
    </w:p>
    <w:p w:rsidR="00410D88" w:rsidRDefault="00410D88" w:rsidP="00410D88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t xml:space="preserve">к решению </w:t>
      </w:r>
      <w:r>
        <w:rPr>
          <w:rFonts w:ascii="Arial" w:hAnsi="Arial" w:cs="Arial"/>
          <w:sz w:val="20"/>
          <w:szCs w:val="20"/>
        </w:rPr>
        <w:t xml:space="preserve">Совета депутатов </w:t>
      </w:r>
    </w:p>
    <w:p w:rsidR="00410D88" w:rsidRPr="009B1FD6" w:rsidRDefault="00410D88" w:rsidP="00410D88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Металлургического района</w:t>
      </w:r>
      <w:r w:rsidRPr="009B1FD6">
        <w:rPr>
          <w:rFonts w:ascii="Arial" w:hAnsi="Arial" w:cs="Arial"/>
          <w:sz w:val="20"/>
          <w:szCs w:val="20"/>
        </w:rPr>
        <w:t xml:space="preserve"> </w:t>
      </w:r>
    </w:p>
    <w:p w:rsidR="00410D88" w:rsidRPr="000A0072" w:rsidRDefault="00410D88" w:rsidP="00410D88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t xml:space="preserve">от </w:t>
      </w:r>
      <w:r>
        <w:rPr>
          <w:b/>
          <w:i/>
          <w:sz w:val="28"/>
          <w:szCs w:val="28"/>
          <w:u w:val="single"/>
        </w:rPr>
        <w:t>24.03</w:t>
      </w:r>
      <w:r w:rsidRPr="009B1FD6">
        <w:rPr>
          <w:b/>
          <w:i/>
          <w:sz w:val="28"/>
          <w:szCs w:val="28"/>
          <w:u w:val="single"/>
        </w:rPr>
        <w:t>.201</w:t>
      </w:r>
      <w:r>
        <w:rPr>
          <w:b/>
          <w:i/>
          <w:sz w:val="28"/>
          <w:szCs w:val="28"/>
          <w:u w:val="single"/>
        </w:rPr>
        <w:t>6</w:t>
      </w:r>
      <w:r w:rsidRPr="009B1FD6">
        <w:rPr>
          <w:rFonts w:ascii="Arial" w:hAnsi="Arial" w:cs="Arial"/>
          <w:sz w:val="20"/>
          <w:szCs w:val="20"/>
        </w:rPr>
        <w:t xml:space="preserve"> №</w:t>
      </w:r>
      <w:r w:rsidRPr="000A0072">
        <w:rPr>
          <w:rFonts w:ascii="Arial" w:hAnsi="Arial" w:cs="Arial"/>
          <w:sz w:val="20"/>
          <w:szCs w:val="20"/>
        </w:rPr>
        <w:t xml:space="preserve"> </w:t>
      </w:r>
      <w:r>
        <w:rPr>
          <w:b/>
          <w:i/>
          <w:sz w:val="28"/>
          <w:szCs w:val="28"/>
          <w:u w:val="single"/>
        </w:rPr>
        <w:t>16/10</w:t>
      </w:r>
    </w:p>
    <w:p w:rsidR="00410D88" w:rsidRPr="0091520C" w:rsidRDefault="00410D88" w:rsidP="00410D88">
      <w:pPr>
        <w:widowControl w:val="0"/>
        <w:autoSpaceDE w:val="0"/>
        <w:autoSpaceDN w:val="0"/>
        <w:jc w:val="center"/>
        <w:rPr>
          <w:b/>
        </w:rPr>
      </w:pPr>
      <w:bookmarkStart w:id="0" w:name="P46"/>
      <w:bookmarkEnd w:id="0"/>
    </w:p>
    <w:p w:rsidR="00410D88" w:rsidRPr="002127CC" w:rsidRDefault="00410D88" w:rsidP="00410D88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ПОЛОЖЕНИЕ</w:t>
      </w:r>
    </w:p>
    <w:p w:rsidR="00410D88" w:rsidRPr="002127CC" w:rsidRDefault="00410D88" w:rsidP="00410D88">
      <w:pPr>
        <w:widowControl w:val="0"/>
        <w:autoSpaceDE w:val="0"/>
        <w:autoSpaceDN w:val="0"/>
        <w:jc w:val="center"/>
        <w:rPr>
          <w:b/>
        </w:rPr>
      </w:pPr>
      <w:r w:rsidRPr="002127CC">
        <w:rPr>
          <w:b/>
        </w:rPr>
        <w:t xml:space="preserve">О ПООЩРЕНИИ ТЕРРИТОРИАЛЬНОГО ОБЩЕСТВЕННОГО САМОУПРАВЛЕНИЯ, АКТИВНЫХ ГРАЖДАН ТЕРРИТОРИАЛЬНОГО ОБЩЕСТВЕННОГО САМОУПРАВЛЕНИЯ МЕТАЛЛУРГИЧЕСКОГО РАЙОНА </w:t>
      </w:r>
    </w:p>
    <w:p w:rsidR="00410D88" w:rsidRPr="0091520C" w:rsidRDefault="00410D88" w:rsidP="00410D88">
      <w:pPr>
        <w:widowControl w:val="0"/>
        <w:autoSpaceDE w:val="0"/>
        <w:autoSpaceDN w:val="0"/>
        <w:jc w:val="center"/>
      </w:pPr>
    </w:p>
    <w:p w:rsidR="00410D88" w:rsidRPr="007D3732" w:rsidRDefault="00410D88" w:rsidP="00410D88">
      <w:pPr>
        <w:widowControl w:val="0"/>
        <w:autoSpaceDE w:val="0"/>
        <w:autoSpaceDN w:val="0"/>
        <w:jc w:val="center"/>
        <w:rPr>
          <w:b/>
        </w:rPr>
      </w:pPr>
      <w:r w:rsidRPr="007D3732">
        <w:rPr>
          <w:b/>
        </w:rPr>
        <w:t>I. Общие положения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</w:pPr>
      <w:r w:rsidRPr="0091520C">
        <w:t xml:space="preserve">1. Настоящее Положение о поощрении территориального общественного самоуправления, активных граждан территориального общественного самоуправления Металлургического района города Челябинска (далее - Положение), разработано в целях вовлечения населения в активную работу по участию в решении вопросов местного значения, создания условий для развития территориального общественного самоуправления на территории Металлургического района города Челябинска (далее – ТОС). 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</w:pPr>
      <w:r w:rsidRPr="0091520C">
        <w:t>2. Положение определяет условия, критерии оценки деятельности и виды поощрения ТОС, Комитетов ТОС, активных граждан ТОС, а также функции комиссии по рассмотрению вопросов поощрения ТОС, Комитетов ТОС, активных граждан ТОС участвующих в осуществлении ТОС (далее - Комиссия).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</w:pPr>
      <w:r w:rsidRPr="0091520C">
        <w:t xml:space="preserve">3. Условия и порядок выделения необходимых средств из бюджета Металлургического района города Челябинска, связанные с выплатами, предусмотренными настоящим Положением определяются нормативными правовыми актами </w:t>
      </w:r>
      <w:proofErr w:type="gramStart"/>
      <w:r w:rsidRPr="0091520C">
        <w:t>Совета депутатов Металлургического района города Челябинска</w:t>
      </w:r>
      <w:proofErr w:type="gramEnd"/>
      <w:r w:rsidRPr="0091520C">
        <w:t>.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</w:pPr>
      <w:r w:rsidRPr="0091520C">
        <w:t>4. Выплата денежного поощрения производятся Администрацией Металлургического района в пределах средств, предусмотренных на указанные цели в бюджете Металлургического района.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</w:pPr>
    </w:p>
    <w:p w:rsidR="00410D88" w:rsidRPr="007D3732" w:rsidRDefault="00410D88" w:rsidP="00410D88">
      <w:pPr>
        <w:widowControl w:val="0"/>
        <w:autoSpaceDE w:val="0"/>
        <w:autoSpaceDN w:val="0"/>
        <w:jc w:val="center"/>
        <w:rPr>
          <w:b/>
        </w:rPr>
      </w:pPr>
      <w:r w:rsidRPr="007D3732">
        <w:rPr>
          <w:b/>
        </w:rPr>
        <w:t>II. Порядок и виды поощрения ТОС, инициативных граждан ТОС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</w:pPr>
      <w:r>
        <w:t>5</w:t>
      </w:r>
      <w:r w:rsidRPr="0091520C">
        <w:t>. К поощрению могут быть представлены ТОС, Комитеты ТОС, руководители и члены органов ТОС активно участвующие в  работе ТОС, активные жители ТОС (далее - активисты).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</w:pPr>
      <w:r>
        <w:t>6</w:t>
      </w:r>
      <w:r w:rsidRPr="0091520C">
        <w:t>. Основными критериями оценки деятельности активистов является их вклад в решение вопросов местного значения на территории проживания, а именно: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</w:pPr>
      <w:r w:rsidRPr="0091520C">
        <w:t>1) улучшение социально-культурной среды, в том числе: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</w:pPr>
      <w:r w:rsidRPr="0091520C">
        <w:t>- работа с детьми и молодежью по месту жительства, а также организация отдыха детей в каникулярное время;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</w:pPr>
      <w:r w:rsidRPr="0091520C">
        <w:t>- проведение и содействие в проведении культурных, спортивных, оздоровительных и иных социально-культурных мероприятий;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</w:pPr>
      <w:r w:rsidRPr="0091520C">
        <w:t>- участие в организации местных праздников и иных зрелищных мероприятиях, развитии местных традиций;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</w:pPr>
      <w:r w:rsidRPr="0091520C">
        <w:t>- организация акций милосердия и благотворительности, содействие организациям, гражданам и общественным объединениям в проведении таких акций;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</w:pPr>
      <w:r w:rsidRPr="0091520C">
        <w:t>2) взаимодействие с организациями жилищно-коммунального хозяйства, управляющими организациями в осуществлении мероприятий по содержанию жилищного фонда;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</w:pPr>
      <w:r w:rsidRPr="0091520C">
        <w:t>3) проведение воспитательной работы с жильцами, нарушающими правила общежития использования жилых помещений, не осуществляющими своевременную оплату жилья и коммунальных услуг, а также разъяснительной работы по вопросам содержания и ремонта муниципального жилищного фонда, содержания и благоустройства территории;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</w:pPr>
      <w:r w:rsidRPr="0091520C">
        <w:lastRenderedPageBreak/>
        <w:t>4) участие в обеспечении чистоты и порядка на территории Металлургического района города Челябинска, в содержании и развитии объектов благоустройства, в том числе: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</w:pPr>
      <w:r w:rsidRPr="0091520C">
        <w:t>- участие в работах по благоустройству дворовых, уличных территорий, озеленению и содержанию зеленых насаждений, цветников, организации субботников по уборке территорий, привлечение жителей к указанным видам работ на соответствующей территории;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</w:pPr>
      <w:r w:rsidRPr="0091520C">
        <w:t xml:space="preserve">- обеспечение общественного </w:t>
      </w:r>
      <w:proofErr w:type="gramStart"/>
      <w:r w:rsidRPr="0091520C">
        <w:t>контроля за</w:t>
      </w:r>
      <w:proofErr w:type="gramEnd"/>
      <w:r w:rsidRPr="0091520C">
        <w:t xml:space="preserve"> уборкой территории, вывозом бытовых и промышленных отходов;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</w:pPr>
      <w:r w:rsidRPr="0091520C">
        <w:t>- участие в обеспечении сохранности объектов благоустройства;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</w:pPr>
      <w:r w:rsidRPr="0091520C">
        <w:t>- устройство детских, спортивных площадок;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  <w:rPr>
          <w:color w:val="0A2666"/>
        </w:rPr>
      </w:pPr>
      <w:r w:rsidRPr="0091520C">
        <w:t>5) содействие в профилактике правонарушений и взаимодействию с правоохранительными органами, привлечение жителей соответствующей территории к участию в добровольных формированиях по охране общественного порядка;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</w:pPr>
      <w:r w:rsidRPr="0091520C">
        <w:t>6) активное участие в информационной работе, проводимой органами местного самоуправления, органами ТОС по решению вопросов местного значения;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</w:pPr>
      <w:r w:rsidRPr="0091520C">
        <w:t>7) решение иных вопросов, затрагивающих интересы территории проживания.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</w:pPr>
      <w:r>
        <w:t>7</w:t>
      </w:r>
      <w:r w:rsidRPr="0091520C">
        <w:t>. Вопросы о поощрении ТОС, активистов определяются Комиссией, создаваемой Администрацией Металлургического района города Челябинска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</w:pPr>
      <w:bookmarkStart w:id="1" w:name="P72"/>
      <w:bookmarkEnd w:id="1"/>
      <w:r>
        <w:t>8</w:t>
      </w:r>
      <w:r w:rsidRPr="0091520C">
        <w:t>. Виды поощрения ТОС, активистов: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</w:pPr>
      <w:r w:rsidRPr="0091520C">
        <w:t xml:space="preserve">- Почетная грамота или Благодарность Администрации Металлургического района города Челябинска  вручается в порядке, установленном муниципальным правовым актом (Положение о Почетной грамоте и Благодарственном письме Администрации Металлургического района города Челябинска от 15.04.2015 г. №2); 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</w:pPr>
      <w:r w:rsidRPr="0091520C">
        <w:t>- денежное поощрение руководителя органа ТОС по итогам  работы ТОС за квартал, полугодие, год, по решению комиссии;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</w:pPr>
      <w:r w:rsidRPr="0091520C">
        <w:t xml:space="preserve"> - максимальный размер денежного поощрения руководителю органа ТОС за год составляет 40 (сорок) тысяч рублей 00 копеек, и не более 10 (десяти) тысяч рублей 00 копеек в квартал;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</w:pPr>
      <w:r>
        <w:t>9</w:t>
      </w:r>
      <w:r w:rsidRPr="0091520C">
        <w:t>. Выплата  единовременного  денежного  поощрения  руководителю ТОС осуществляется отделом бухгалтерского  учета и муниципальной казны  Администрации Металлургического района города Челябинска путем перечисления  денежных средств на банковский счет по рублевому вкладу, открытый  в кредитной организации, расположенной на территории Российской Федерации.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</w:pPr>
      <w:r>
        <w:t>10</w:t>
      </w:r>
      <w:r w:rsidRPr="0091520C">
        <w:t>. Инициативу о поощрении ТОС, активистов могут вносить: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</w:pPr>
      <w:r w:rsidRPr="0091520C">
        <w:t>- собрание (конференция) жителей территории, на которой осуществляется ТОС;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</w:pPr>
      <w:r w:rsidRPr="0091520C">
        <w:t>- орган ТОС;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</w:pPr>
      <w:r w:rsidRPr="0091520C">
        <w:t>- инициативная группа граждан (не менее 5 человек) проживающих на территории ТОС;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</w:pPr>
      <w:r w:rsidRPr="0091520C">
        <w:t>-руководители  или коллективные органы управления предприятий, организаций;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</w:pPr>
      <w:r w:rsidRPr="0091520C">
        <w:t>-депутат Совета депутатов Металлургического района,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</w:pPr>
      <w:r w:rsidRPr="0091520C">
        <w:t xml:space="preserve">-депутат Законодательного Собрания Челябинской области избранный по одномандатному избирательному </w:t>
      </w:r>
      <w:proofErr w:type="gramStart"/>
      <w:r w:rsidRPr="0091520C">
        <w:t>округу</w:t>
      </w:r>
      <w:proofErr w:type="gramEnd"/>
      <w:r w:rsidRPr="0091520C">
        <w:t xml:space="preserve"> включающему часть территории Металлургического района города Челябинска,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</w:pPr>
      <w:r w:rsidRPr="0091520C">
        <w:t>- Администрация Металлургического района города Челябинска.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</w:pPr>
      <w:r>
        <w:t>11</w:t>
      </w:r>
      <w:r w:rsidRPr="0091520C">
        <w:t>. Для рассмотрения вопроса о поощрении ТОС, активистов инициатор вносит в Комиссию письменное ходатайство о поощрении, включающее в себя сведения о заслугах ТОС, активиста за прошедший период (квартал, полугодие, год) и краткую конкретную формулировку, за что награждается ТОС, активист. Вместе с ходатайством представляются следующие документы: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</w:pPr>
      <w:r w:rsidRPr="0091520C">
        <w:t>- копия паспорта активиста;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</w:pPr>
      <w:r w:rsidRPr="0091520C">
        <w:t>- копия свидетельства о постановке на учет в налоговом органе (ИНН) активиста;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</w:pPr>
      <w:r w:rsidRPr="0091520C">
        <w:lastRenderedPageBreak/>
        <w:t>- копия страхового пенсионного свидетельства государственного пенсионного страхования активиста;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</w:pPr>
      <w:r w:rsidRPr="0091520C">
        <w:t>- протокол собрания (конференции) жителей территории, на которой осуществляется ТОС (в случае, если инициатором поощрения активиста выступает собрание (конференция) жителей территории, на которой осуществляется ТОС);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</w:pPr>
      <w:r w:rsidRPr="0091520C">
        <w:t>-</w:t>
      </w:r>
      <w:r>
        <w:t xml:space="preserve"> </w:t>
      </w:r>
      <w:r w:rsidRPr="0091520C">
        <w:t>письменное согласие на обработку персональных данных по форме;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</w:pPr>
      <w:r w:rsidRPr="0091520C">
        <w:t>- банковские реквизиты для перечисления денежного поощрения.</w:t>
      </w:r>
    </w:p>
    <w:p w:rsidR="00410D88" w:rsidRPr="0091520C" w:rsidRDefault="00410D88" w:rsidP="00410D88">
      <w:pPr>
        <w:widowControl w:val="0"/>
        <w:autoSpaceDE w:val="0"/>
        <w:autoSpaceDN w:val="0"/>
        <w:ind w:firstLine="540"/>
        <w:jc w:val="both"/>
      </w:pPr>
    </w:p>
    <w:p w:rsidR="00410D88" w:rsidRPr="007D3732" w:rsidRDefault="00410D88" w:rsidP="00410D88">
      <w:pPr>
        <w:widowControl w:val="0"/>
        <w:autoSpaceDE w:val="0"/>
        <w:autoSpaceDN w:val="0"/>
        <w:jc w:val="center"/>
        <w:rPr>
          <w:b/>
        </w:rPr>
      </w:pPr>
      <w:r w:rsidRPr="007D3732">
        <w:rPr>
          <w:b/>
        </w:rPr>
        <w:t>III. Комиссия по рассмотрению вопросов поощрения, ее функции и порядок работы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</w:pPr>
      <w:r>
        <w:t>12.</w:t>
      </w:r>
      <w:r w:rsidRPr="0091520C">
        <w:t xml:space="preserve"> Комиссия состоит из председателя, заместителя председателя, секретаря, членов.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</w:pPr>
      <w:r>
        <w:t>13</w:t>
      </w:r>
      <w:r w:rsidRPr="0091520C">
        <w:t>. Председатель Комиссии назначает даты проведения заседаний, организует работу и ведет заседания Комиссии.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</w:pPr>
      <w:r>
        <w:t>14</w:t>
      </w:r>
      <w:r w:rsidRPr="0091520C">
        <w:t>. Комиссия анализирует и изучает представленные документы, при  необходимости проводит обследование  территорий проживания, осуществляет иные мероприятия для принятия мотивированного решения о поощрении ТОС, активистов, видах поощрений.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</w:pPr>
      <w:r>
        <w:t>15</w:t>
      </w:r>
      <w:r w:rsidRPr="0091520C">
        <w:t>. Решения Комиссии принимаются простым большинством голосов в присутствии не менее половины членов Комиссии и оформляются протоколом. В случае равенства голосов при принятии решения голос председателя Комиссии является решающим.</w:t>
      </w:r>
    </w:p>
    <w:p w:rsidR="00410D88" w:rsidRPr="0091520C" w:rsidRDefault="00410D88" w:rsidP="00410D88">
      <w:pPr>
        <w:widowControl w:val="0"/>
        <w:autoSpaceDE w:val="0"/>
        <w:autoSpaceDN w:val="0"/>
        <w:ind w:firstLine="709"/>
        <w:jc w:val="both"/>
      </w:pPr>
      <w:r>
        <w:t>16</w:t>
      </w:r>
      <w:r w:rsidRPr="0091520C">
        <w:t xml:space="preserve">. На основании решения Комиссии готовится проект муниципального правового акта о поощрении конкретных лиц – ТОС, активистов за счет </w:t>
      </w:r>
      <w:proofErr w:type="gramStart"/>
      <w:r w:rsidRPr="0091520C">
        <w:t>средств бюджета Металлургического района города Челябинска</w:t>
      </w:r>
      <w:proofErr w:type="gramEnd"/>
      <w:r w:rsidRPr="0091520C">
        <w:t xml:space="preserve"> в порядке, установленном нормативными правовыми актами Совета депутатов Металлургического района города Челябинска. </w:t>
      </w:r>
    </w:p>
    <w:p w:rsidR="00410D88" w:rsidRDefault="00410D88" w:rsidP="00410D8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10D88" w:rsidRPr="00F40C83" w:rsidRDefault="00410D88" w:rsidP="00410D8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10D88" w:rsidRPr="005E342C" w:rsidRDefault="00410D88" w:rsidP="00410D88">
      <w:r w:rsidRPr="005E342C">
        <w:t>Председатель Совета депутатов</w:t>
      </w:r>
    </w:p>
    <w:p w:rsidR="00410D88" w:rsidRPr="005E342C" w:rsidRDefault="00410D88" w:rsidP="00410D88">
      <w:pPr>
        <w:jc w:val="both"/>
      </w:pPr>
      <w:r w:rsidRPr="005E342C">
        <w:t>Металлургического района</w:t>
      </w:r>
      <w:r w:rsidRPr="005E342C">
        <w:tab/>
      </w:r>
      <w:r w:rsidRPr="005E342C">
        <w:tab/>
        <w:t xml:space="preserve">                                                             </w:t>
      </w:r>
      <w:r>
        <w:t xml:space="preserve">            </w:t>
      </w:r>
      <w:r w:rsidRPr="005E342C">
        <w:t xml:space="preserve"> </w:t>
      </w:r>
      <w:r w:rsidRPr="005E342C">
        <w:rPr>
          <w:b/>
        </w:rPr>
        <w:t xml:space="preserve">Д.Н. </w:t>
      </w:r>
      <w:proofErr w:type="spellStart"/>
      <w:r w:rsidRPr="005E342C">
        <w:rPr>
          <w:b/>
        </w:rPr>
        <w:t>Мацко</w:t>
      </w:r>
      <w:proofErr w:type="spellEnd"/>
    </w:p>
    <w:p w:rsidR="00410D88" w:rsidRDefault="00410D88" w:rsidP="00410D88">
      <w:pPr>
        <w:spacing w:after="160" w:line="256" w:lineRule="auto"/>
        <w:rPr>
          <w:sz w:val="26"/>
          <w:szCs w:val="26"/>
        </w:rPr>
      </w:pPr>
    </w:p>
    <w:p w:rsidR="00410D88" w:rsidRPr="00410D88" w:rsidRDefault="00410D88" w:rsidP="00410D88">
      <w:pPr>
        <w:spacing w:after="160" w:line="256" w:lineRule="auto"/>
        <w:rPr>
          <w:b/>
        </w:rPr>
      </w:pPr>
      <w:r w:rsidRPr="00410D88">
        <w:t>Глава Металлургического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494D72">
        <w:t xml:space="preserve"> </w:t>
      </w:r>
      <w:r>
        <w:rPr>
          <w:b/>
        </w:rPr>
        <w:t>Д. В. Петров</w:t>
      </w:r>
    </w:p>
    <w:sectPr w:rsidR="00410D88" w:rsidRPr="00410D88" w:rsidSect="00410D88">
      <w:headerReference w:type="default" r:id="rId6"/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569" w:rsidRDefault="009B0569" w:rsidP="00410D88">
      <w:r>
        <w:separator/>
      </w:r>
    </w:p>
  </w:endnote>
  <w:endnote w:type="continuationSeparator" w:id="0">
    <w:p w:rsidR="009B0569" w:rsidRDefault="009B0569" w:rsidP="00410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88" w:rsidRPr="000A13CE" w:rsidRDefault="00410D88" w:rsidP="00410D88">
    <w:pPr>
      <w:pStyle w:val="a5"/>
      <w:rPr>
        <w:rFonts w:ascii="Arial" w:hAnsi="Arial" w:cs="Arial"/>
        <w:sz w:val="12"/>
        <w:szCs w:val="12"/>
        <w:lang w:val="en-US"/>
      </w:rPr>
    </w:pPr>
    <w:r w:rsidRPr="00C864F5">
      <w:rPr>
        <w:rFonts w:ascii="Arial" w:hAnsi="Arial" w:cs="Arial"/>
        <w:sz w:val="12"/>
        <w:szCs w:val="12"/>
      </w:rPr>
      <w:t>от 24.03.2016 № 16/</w:t>
    </w:r>
    <w:r>
      <w:rPr>
        <w:rFonts w:ascii="Arial" w:hAnsi="Arial" w:cs="Arial"/>
        <w:sz w:val="12"/>
        <w:szCs w:val="12"/>
      </w:rPr>
      <w:t>10</w:t>
    </w:r>
    <w:r w:rsidRPr="00C864F5">
      <w:rPr>
        <w:rFonts w:ascii="Arial" w:hAnsi="Arial" w:cs="Arial"/>
        <w:sz w:val="12"/>
        <w:szCs w:val="12"/>
      </w:rPr>
      <w:tab/>
    </w:r>
    <w:r w:rsidRPr="00C864F5">
      <w:rPr>
        <w:rFonts w:ascii="Arial" w:hAnsi="Arial" w:cs="Arial"/>
        <w:sz w:val="12"/>
        <w:szCs w:val="12"/>
      </w:rPr>
      <w:tab/>
      <w:t xml:space="preserve"> </w:t>
    </w:r>
    <w:r>
      <w:rPr>
        <w:rFonts w:ascii="Arial" w:hAnsi="Arial" w:cs="Arial"/>
        <w:sz w:val="12"/>
        <w:szCs w:val="12"/>
        <w:lang w:val="en-US"/>
      </w:rPr>
      <w:t>mt1s16r</w:t>
    </w:r>
    <w:r>
      <w:rPr>
        <w:rFonts w:ascii="Arial" w:hAnsi="Arial" w:cs="Arial"/>
        <w:sz w:val="12"/>
        <w:szCs w:val="12"/>
      </w:rPr>
      <w:t>10</w:t>
    </w:r>
    <w:r w:rsidR="000A13CE">
      <w:rPr>
        <w:rFonts w:ascii="Arial" w:hAnsi="Arial" w:cs="Arial"/>
        <w:sz w:val="12"/>
        <w:szCs w:val="12"/>
        <w:lang w:val="en-US"/>
      </w:rPr>
      <w:t>p1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88" w:rsidRPr="000A13CE" w:rsidRDefault="00410D88" w:rsidP="00410D88">
    <w:pPr>
      <w:pStyle w:val="a5"/>
      <w:rPr>
        <w:rFonts w:ascii="Arial" w:hAnsi="Arial" w:cs="Arial"/>
        <w:sz w:val="12"/>
        <w:szCs w:val="12"/>
        <w:lang w:val="en-US"/>
      </w:rPr>
    </w:pPr>
    <w:r w:rsidRPr="00C864F5">
      <w:rPr>
        <w:rFonts w:ascii="Arial" w:hAnsi="Arial" w:cs="Arial"/>
        <w:sz w:val="12"/>
        <w:szCs w:val="12"/>
      </w:rPr>
      <w:t>от 24.03.2016 № 16/</w:t>
    </w:r>
    <w:r>
      <w:rPr>
        <w:rFonts w:ascii="Arial" w:hAnsi="Arial" w:cs="Arial"/>
        <w:sz w:val="12"/>
        <w:szCs w:val="12"/>
      </w:rPr>
      <w:t>10</w:t>
    </w:r>
    <w:r w:rsidRPr="00C864F5">
      <w:rPr>
        <w:rFonts w:ascii="Arial" w:hAnsi="Arial" w:cs="Arial"/>
        <w:sz w:val="12"/>
        <w:szCs w:val="12"/>
      </w:rPr>
      <w:tab/>
    </w:r>
    <w:r w:rsidRPr="00C864F5">
      <w:rPr>
        <w:rFonts w:ascii="Arial" w:hAnsi="Arial" w:cs="Arial"/>
        <w:sz w:val="12"/>
        <w:szCs w:val="12"/>
      </w:rPr>
      <w:tab/>
      <w:t xml:space="preserve"> </w:t>
    </w:r>
    <w:r>
      <w:rPr>
        <w:rFonts w:ascii="Arial" w:hAnsi="Arial" w:cs="Arial"/>
        <w:sz w:val="12"/>
        <w:szCs w:val="12"/>
        <w:lang w:val="en-US"/>
      </w:rPr>
      <w:t>mt1s16r</w:t>
    </w:r>
    <w:r>
      <w:rPr>
        <w:rFonts w:ascii="Arial" w:hAnsi="Arial" w:cs="Arial"/>
        <w:sz w:val="12"/>
        <w:szCs w:val="12"/>
      </w:rPr>
      <w:t>10</w:t>
    </w:r>
    <w:r w:rsidR="000A13CE">
      <w:rPr>
        <w:rFonts w:ascii="Arial" w:hAnsi="Arial" w:cs="Arial"/>
        <w:sz w:val="12"/>
        <w:szCs w:val="12"/>
        <w:lang w:val="en-US"/>
      </w:rPr>
      <w:t>p1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569" w:rsidRDefault="009B0569" w:rsidP="00410D88">
      <w:r>
        <w:separator/>
      </w:r>
    </w:p>
  </w:footnote>
  <w:footnote w:type="continuationSeparator" w:id="0">
    <w:p w:rsidR="009B0569" w:rsidRDefault="009B0569" w:rsidP="00410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9710"/>
      <w:docPartObj>
        <w:docPartGallery w:val="Page Numbers (Top of Page)"/>
        <w:docPartUnique/>
      </w:docPartObj>
    </w:sdtPr>
    <w:sdtContent>
      <w:p w:rsidR="00410D88" w:rsidRDefault="00AE167E">
        <w:pPr>
          <w:pStyle w:val="a3"/>
          <w:jc w:val="center"/>
        </w:pPr>
        <w:fldSimple w:instr=" PAGE   \* MERGEFORMAT ">
          <w:r w:rsidR="000A13CE">
            <w:rPr>
              <w:noProof/>
            </w:rPr>
            <w:t>2</w:t>
          </w:r>
        </w:fldSimple>
      </w:p>
    </w:sdtContent>
  </w:sdt>
  <w:p w:rsidR="00410D88" w:rsidRDefault="00410D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D88"/>
    <w:rsid w:val="00020A37"/>
    <w:rsid w:val="000554B0"/>
    <w:rsid w:val="0006297C"/>
    <w:rsid w:val="00063A8A"/>
    <w:rsid w:val="00072B67"/>
    <w:rsid w:val="000775D9"/>
    <w:rsid w:val="00090F01"/>
    <w:rsid w:val="00093229"/>
    <w:rsid w:val="0009322A"/>
    <w:rsid w:val="000954A9"/>
    <w:rsid w:val="000A13CE"/>
    <w:rsid w:val="000A5805"/>
    <w:rsid w:val="000A6B48"/>
    <w:rsid w:val="000B1C64"/>
    <w:rsid w:val="000B2255"/>
    <w:rsid w:val="000C0262"/>
    <w:rsid w:val="000D19D8"/>
    <w:rsid w:val="000D4261"/>
    <w:rsid w:val="000D4324"/>
    <w:rsid w:val="000F01E5"/>
    <w:rsid w:val="00103680"/>
    <w:rsid w:val="001151DD"/>
    <w:rsid w:val="001247F5"/>
    <w:rsid w:val="0012532F"/>
    <w:rsid w:val="001500CB"/>
    <w:rsid w:val="0015062C"/>
    <w:rsid w:val="001625B9"/>
    <w:rsid w:val="0018699D"/>
    <w:rsid w:val="00197CE7"/>
    <w:rsid w:val="001B03EB"/>
    <w:rsid w:val="001B36F4"/>
    <w:rsid w:val="001D1902"/>
    <w:rsid w:val="001D4FCF"/>
    <w:rsid w:val="001E6555"/>
    <w:rsid w:val="001F3DC9"/>
    <w:rsid w:val="001F6E9C"/>
    <w:rsid w:val="001F7B91"/>
    <w:rsid w:val="002043B0"/>
    <w:rsid w:val="00204BAE"/>
    <w:rsid w:val="0020691A"/>
    <w:rsid w:val="00207506"/>
    <w:rsid w:val="00207FE6"/>
    <w:rsid w:val="00223DEA"/>
    <w:rsid w:val="0023204F"/>
    <w:rsid w:val="00232BCC"/>
    <w:rsid w:val="002350DE"/>
    <w:rsid w:val="00240867"/>
    <w:rsid w:val="002557DF"/>
    <w:rsid w:val="002575A9"/>
    <w:rsid w:val="00260B0B"/>
    <w:rsid w:val="0027288F"/>
    <w:rsid w:val="00276131"/>
    <w:rsid w:val="002A4A14"/>
    <w:rsid w:val="002A5F53"/>
    <w:rsid w:val="002B378C"/>
    <w:rsid w:val="002B4A1E"/>
    <w:rsid w:val="002C04A9"/>
    <w:rsid w:val="002C25FD"/>
    <w:rsid w:val="002D12AF"/>
    <w:rsid w:val="002E6D9C"/>
    <w:rsid w:val="002F0F6B"/>
    <w:rsid w:val="00314AD5"/>
    <w:rsid w:val="003156B1"/>
    <w:rsid w:val="00317CC6"/>
    <w:rsid w:val="00323B9E"/>
    <w:rsid w:val="00324FAD"/>
    <w:rsid w:val="003335EA"/>
    <w:rsid w:val="003505D7"/>
    <w:rsid w:val="00363A1A"/>
    <w:rsid w:val="0036616F"/>
    <w:rsid w:val="00373FF1"/>
    <w:rsid w:val="00374773"/>
    <w:rsid w:val="00393B5D"/>
    <w:rsid w:val="003A0699"/>
    <w:rsid w:val="003A79CD"/>
    <w:rsid w:val="003B60B2"/>
    <w:rsid w:val="003B7776"/>
    <w:rsid w:val="003D0C48"/>
    <w:rsid w:val="003D7761"/>
    <w:rsid w:val="004008D5"/>
    <w:rsid w:val="00410D88"/>
    <w:rsid w:val="00420D89"/>
    <w:rsid w:val="004274C2"/>
    <w:rsid w:val="004433A6"/>
    <w:rsid w:val="00447B55"/>
    <w:rsid w:val="00465917"/>
    <w:rsid w:val="004739CE"/>
    <w:rsid w:val="00494D72"/>
    <w:rsid w:val="004A0AE6"/>
    <w:rsid w:val="004D2409"/>
    <w:rsid w:val="004D3B63"/>
    <w:rsid w:val="004F7A9F"/>
    <w:rsid w:val="004F7BB2"/>
    <w:rsid w:val="0052048E"/>
    <w:rsid w:val="00547A3E"/>
    <w:rsid w:val="00567257"/>
    <w:rsid w:val="005724BE"/>
    <w:rsid w:val="00590E3B"/>
    <w:rsid w:val="005A56E4"/>
    <w:rsid w:val="005B286A"/>
    <w:rsid w:val="005C39CD"/>
    <w:rsid w:val="005E43CA"/>
    <w:rsid w:val="005E63EC"/>
    <w:rsid w:val="005F48AF"/>
    <w:rsid w:val="00607843"/>
    <w:rsid w:val="00631AE8"/>
    <w:rsid w:val="006336A2"/>
    <w:rsid w:val="00634A99"/>
    <w:rsid w:val="00634BEC"/>
    <w:rsid w:val="006517C3"/>
    <w:rsid w:val="006625D6"/>
    <w:rsid w:val="00671094"/>
    <w:rsid w:val="00671F14"/>
    <w:rsid w:val="00680927"/>
    <w:rsid w:val="00695F2C"/>
    <w:rsid w:val="006975B3"/>
    <w:rsid w:val="006A1C18"/>
    <w:rsid w:val="006A51A8"/>
    <w:rsid w:val="006B4087"/>
    <w:rsid w:val="006B7D10"/>
    <w:rsid w:val="006C11D2"/>
    <w:rsid w:val="006D5663"/>
    <w:rsid w:val="006E4C5B"/>
    <w:rsid w:val="0070472F"/>
    <w:rsid w:val="00707992"/>
    <w:rsid w:val="00710C37"/>
    <w:rsid w:val="00734617"/>
    <w:rsid w:val="00736A0F"/>
    <w:rsid w:val="00742B0E"/>
    <w:rsid w:val="00751DF7"/>
    <w:rsid w:val="0075242C"/>
    <w:rsid w:val="00754BBC"/>
    <w:rsid w:val="00766719"/>
    <w:rsid w:val="007734E4"/>
    <w:rsid w:val="00775893"/>
    <w:rsid w:val="00776C0E"/>
    <w:rsid w:val="0078113A"/>
    <w:rsid w:val="007959A5"/>
    <w:rsid w:val="007A361E"/>
    <w:rsid w:val="007A3793"/>
    <w:rsid w:val="007B3354"/>
    <w:rsid w:val="007C5591"/>
    <w:rsid w:val="007C5EBF"/>
    <w:rsid w:val="007E498F"/>
    <w:rsid w:val="00805236"/>
    <w:rsid w:val="008059A0"/>
    <w:rsid w:val="00806CD5"/>
    <w:rsid w:val="00822178"/>
    <w:rsid w:val="008230D8"/>
    <w:rsid w:val="008328E0"/>
    <w:rsid w:val="00833B27"/>
    <w:rsid w:val="008409F1"/>
    <w:rsid w:val="00854E91"/>
    <w:rsid w:val="00861B1E"/>
    <w:rsid w:val="00864D4E"/>
    <w:rsid w:val="00866D93"/>
    <w:rsid w:val="00882398"/>
    <w:rsid w:val="008B6A35"/>
    <w:rsid w:val="008C43F2"/>
    <w:rsid w:val="008C5B19"/>
    <w:rsid w:val="008E0402"/>
    <w:rsid w:val="008E5D75"/>
    <w:rsid w:val="008F0495"/>
    <w:rsid w:val="008F1034"/>
    <w:rsid w:val="008F62ED"/>
    <w:rsid w:val="008F6E1D"/>
    <w:rsid w:val="00920E85"/>
    <w:rsid w:val="00927966"/>
    <w:rsid w:val="00930274"/>
    <w:rsid w:val="009324DF"/>
    <w:rsid w:val="0094106F"/>
    <w:rsid w:val="009453BE"/>
    <w:rsid w:val="009511FA"/>
    <w:rsid w:val="00952325"/>
    <w:rsid w:val="00967F8D"/>
    <w:rsid w:val="00975865"/>
    <w:rsid w:val="00983E40"/>
    <w:rsid w:val="0099032C"/>
    <w:rsid w:val="00994603"/>
    <w:rsid w:val="009A0F32"/>
    <w:rsid w:val="009A56EC"/>
    <w:rsid w:val="009B0569"/>
    <w:rsid w:val="009B12FE"/>
    <w:rsid w:val="009C1D0F"/>
    <w:rsid w:val="009C6B98"/>
    <w:rsid w:val="009D5FC4"/>
    <w:rsid w:val="009F3637"/>
    <w:rsid w:val="009F3DAE"/>
    <w:rsid w:val="00A06526"/>
    <w:rsid w:val="00A2137A"/>
    <w:rsid w:val="00A25C6F"/>
    <w:rsid w:val="00A330DC"/>
    <w:rsid w:val="00A43F00"/>
    <w:rsid w:val="00A540D1"/>
    <w:rsid w:val="00A60C1A"/>
    <w:rsid w:val="00A67DEC"/>
    <w:rsid w:val="00A75A0D"/>
    <w:rsid w:val="00A81A72"/>
    <w:rsid w:val="00A83142"/>
    <w:rsid w:val="00AA2DF9"/>
    <w:rsid w:val="00AA4A89"/>
    <w:rsid w:val="00AA6367"/>
    <w:rsid w:val="00AB0830"/>
    <w:rsid w:val="00AB3419"/>
    <w:rsid w:val="00AB5262"/>
    <w:rsid w:val="00AC06D5"/>
    <w:rsid w:val="00AC3E97"/>
    <w:rsid w:val="00AE167E"/>
    <w:rsid w:val="00AF7C00"/>
    <w:rsid w:val="00B00DB6"/>
    <w:rsid w:val="00B04DEB"/>
    <w:rsid w:val="00B06DB4"/>
    <w:rsid w:val="00B14A7E"/>
    <w:rsid w:val="00B237E6"/>
    <w:rsid w:val="00B2647E"/>
    <w:rsid w:val="00B401CB"/>
    <w:rsid w:val="00B42724"/>
    <w:rsid w:val="00B42F52"/>
    <w:rsid w:val="00B43ACB"/>
    <w:rsid w:val="00B46629"/>
    <w:rsid w:val="00B46CA9"/>
    <w:rsid w:val="00B64218"/>
    <w:rsid w:val="00B74D73"/>
    <w:rsid w:val="00B82E49"/>
    <w:rsid w:val="00B83640"/>
    <w:rsid w:val="00B876FF"/>
    <w:rsid w:val="00B94E66"/>
    <w:rsid w:val="00BA47E6"/>
    <w:rsid w:val="00BA6169"/>
    <w:rsid w:val="00BB2E8A"/>
    <w:rsid w:val="00BC0E51"/>
    <w:rsid w:val="00BC469E"/>
    <w:rsid w:val="00BC49DE"/>
    <w:rsid w:val="00BC753B"/>
    <w:rsid w:val="00BD4B91"/>
    <w:rsid w:val="00BD70C5"/>
    <w:rsid w:val="00BD7A27"/>
    <w:rsid w:val="00BE3306"/>
    <w:rsid w:val="00BE4C7F"/>
    <w:rsid w:val="00BE7673"/>
    <w:rsid w:val="00C038F9"/>
    <w:rsid w:val="00C04127"/>
    <w:rsid w:val="00C04E9B"/>
    <w:rsid w:val="00C13002"/>
    <w:rsid w:val="00C1333F"/>
    <w:rsid w:val="00C17818"/>
    <w:rsid w:val="00C22008"/>
    <w:rsid w:val="00C32A77"/>
    <w:rsid w:val="00C37CD0"/>
    <w:rsid w:val="00C37D93"/>
    <w:rsid w:val="00C52046"/>
    <w:rsid w:val="00C60960"/>
    <w:rsid w:val="00C65EF4"/>
    <w:rsid w:val="00C74F49"/>
    <w:rsid w:val="00C8104B"/>
    <w:rsid w:val="00C818F7"/>
    <w:rsid w:val="00C84561"/>
    <w:rsid w:val="00CC6E6D"/>
    <w:rsid w:val="00CD373E"/>
    <w:rsid w:val="00CE3F7E"/>
    <w:rsid w:val="00CE4A15"/>
    <w:rsid w:val="00D20044"/>
    <w:rsid w:val="00D21988"/>
    <w:rsid w:val="00D415E3"/>
    <w:rsid w:val="00D4169B"/>
    <w:rsid w:val="00D544F8"/>
    <w:rsid w:val="00D614DB"/>
    <w:rsid w:val="00D71C4D"/>
    <w:rsid w:val="00D72788"/>
    <w:rsid w:val="00D84E8C"/>
    <w:rsid w:val="00D85669"/>
    <w:rsid w:val="00D86841"/>
    <w:rsid w:val="00D919C4"/>
    <w:rsid w:val="00DA4A4A"/>
    <w:rsid w:val="00DB5A8E"/>
    <w:rsid w:val="00DC2A0D"/>
    <w:rsid w:val="00DC3894"/>
    <w:rsid w:val="00DD4594"/>
    <w:rsid w:val="00DD5AE0"/>
    <w:rsid w:val="00DD6842"/>
    <w:rsid w:val="00DE24EE"/>
    <w:rsid w:val="00DE5BC9"/>
    <w:rsid w:val="00DF3AFF"/>
    <w:rsid w:val="00E02C83"/>
    <w:rsid w:val="00E12B6A"/>
    <w:rsid w:val="00E35822"/>
    <w:rsid w:val="00E6766E"/>
    <w:rsid w:val="00E84250"/>
    <w:rsid w:val="00E86C87"/>
    <w:rsid w:val="00E93149"/>
    <w:rsid w:val="00EB2447"/>
    <w:rsid w:val="00EB245A"/>
    <w:rsid w:val="00ED7061"/>
    <w:rsid w:val="00ED7A52"/>
    <w:rsid w:val="00EF47A6"/>
    <w:rsid w:val="00EF50E4"/>
    <w:rsid w:val="00EF6975"/>
    <w:rsid w:val="00F01C34"/>
    <w:rsid w:val="00F13198"/>
    <w:rsid w:val="00F20A72"/>
    <w:rsid w:val="00F234FA"/>
    <w:rsid w:val="00F331B0"/>
    <w:rsid w:val="00F43051"/>
    <w:rsid w:val="00F465C5"/>
    <w:rsid w:val="00F5560E"/>
    <w:rsid w:val="00F609ED"/>
    <w:rsid w:val="00F6605C"/>
    <w:rsid w:val="00F66CB5"/>
    <w:rsid w:val="00F8473C"/>
    <w:rsid w:val="00FA3699"/>
    <w:rsid w:val="00FB3F9A"/>
    <w:rsid w:val="00FB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D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0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0D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0D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1150</Words>
  <Characters>6557</Characters>
  <Application>Microsoft Office Word</Application>
  <DocSecurity>0</DocSecurity>
  <Lines>54</Lines>
  <Paragraphs>15</Paragraphs>
  <ScaleCrop>false</ScaleCrop>
  <Company>Microsoft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4</cp:revision>
  <cp:lastPrinted>2016-03-31T09:07:00Z</cp:lastPrinted>
  <dcterms:created xsi:type="dcterms:W3CDTF">2016-03-31T08:41:00Z</dcterms:created>
  <dcterms:modified xsi:type="dcterms:W3CDTF">2016-03-31T09:11:00Z</dcterms:modified>
</cp:coreProperties>
</file>