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C" w:rsidRPr="00840617" w:rsidRDefault="003D2E1C" w:rsidP="003D2E1C">
      <w:pPr>
        <w:pStyle w:val="a4"/>
        <w:jc w:val="right"/>
        <w:rPr>
          <w:rFonts w:ascii="Arial" w:hAnsi="Arial" w:cs="Arial"/>
          <w:sz w:val="20"/>
          <w:szCs w:val="20"/>
        </w:rPr>
      </w:pPr>
      <w:r w:rsidRPr="00840617">
        <w:rPr>
          <w:rFonts w:ascii="Arial" w:hAnsi="Arial" w:cs="Arial"/>
          <w:sz w:val="20"/>
          <w:szCs w:val="20"/>
        </w:rPr>
        <w:t>ПРИЛОЖЕНИЕ</w:t>
      </w:r>
    </w:p>
    <w:p w:rsidR="003D2E1C" w:rsidRPr="00840617" w:rsidRDefault="003D2E1C" w:rsidP="003D2E1C">
      <w:pPr>
        <w:pStyle w:val="a4"/>
        <w:jc w:val="right"/>
        <w:rPr>
          <w:rFonts w:ascii="Arial" w:hAnsi="Arial" w:cs="Arial"/>
          <w:sz w:val="20"/>
          <w:szCs w:val="20"/>
        </w:rPr>
      </w:pPr>
      <w:r w:rsidRPr="0084061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D2E1C" w:rsidRPr="00840617" w:rsidRDefault="003D2E1C" w:rsidP="003D2E1C">
      <w:pPr>
        <w:pStyle w:val="a4"/>
        <w:jc w:val="right"/>
        <w:rPr>
          <w:rFonts w:ascii="Arial" w:hAnsi="Arial" w:cs="Arial"/>
          <w:sz w:val="20"/>
          <w:szCs w:val="20"/>
        </w:rPr>
      </w:pPr>
      <w:r w:rsidRPr="0084061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D2E1C" w:rsidRPr="00C46580" w:rsidRDefault="003D2E1C" w:rsidP="003D2E1C">
      <w:pPr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</w:rPr>
        <w:t xml:space="preserve"> </w:t>
      </w:r>
      <w:r w:rsidRPr="00BA3CFE">
        <w:rPr>
          <w:rFonts w:ascii="Times New Roman" w:hAnsi="Times New Roman"/>
          <w:b/>
          <w:i/>
          <w:sz w:val="24"/>
          <w:szCs w:val="24"/>
          <w:u w:val="single"/>
        </w:rPr>
        <w:t>25.11.2015</w:t>
      </w:r>
      <w:r w:rsidRPr="006C448C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6C448C">
        <w:rPr>
          <w:rFonts w:ascii="Times New Roman" w:hAnsi="Times New Roman"/>
          <w:u w:val="single"/>
        </w:rPr>
        <w:t>№</w:t>
      </w:r>
      <w:r w:rsidRPr="0021641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BA3CFE">
        <w:rPr>
          <w:rFonts w:ascii="Times New Roman" w:hAnsi="Times New Roman"/>
          <w:b/>
          <w:i/>
          <w:sz w:val="24"/>
          <w:szCs w:val="24"/>
          <w:u w:val="single"/>
        </w:rPr>
        <w:t>13/2</w:t>
      </w:r>
    </w:p>
    <w:p w:rsidR="003D2E1C" w:rsidRPr="00C55536" w:rsidRDefault="003D2E1C" w:rsidP="003D2E1C">
      <w:pPr>
        <w:ind w:firstLine="709"/>
        <w:jc w:val="right"/>
        <w:rPr>
          <w:rStyle w:val="a5"/>
          <w:rFonts w:ascii="Times New Roman" w:hAnsi="Times New Roman"/>
          <w:b w:val="0"/>
          <w:bCs/>
        </w:rPr>
      </w:pPr>
    </w:p>
    <w:p w:rsidR="003D2E1C" w:rsidRPr="00840617" w:rsidRDefault="003D2E1C" w:rsidP="003D2E1C">
      <w:pPr>
        <w:pStyle w:val="a4"/>
        <w:jc w:val="center"/>
        <w:rPr>
          <w:b/>
          <w:sz w:val="24"/>
          <w:szCs w:val="24"/>
        </w:rPr>
      </w:pPr>
      <w:r w:rsidRPr="00840617">
        <w:rPr>
          <w:b/>
          <w:sz w:val="24"/>
          <w:szCs w:val="24"/>
        </w:rPr>
        <w:t>ПОЛОЖЕНИЕ О БЮДЖЕТНОМ ПРОЦЕССЕ</w:t>
      </w:r>
    </w:p>
    <w:p w:rsidR="003D2E1C" w:rsidRPr="00840617" w:rsidRDefault="003D2E1C" w:rsidP="003D2E1C">
      <w:pPr>
        <w:pStyle w:val="a4"/>
        <w:jc w:val="center"/>
        <w:rPr>
          <w:b/>
          <w:sz w:val="24"/>
          <w:szCs w:val="24"/>
        </w:rPr>
      </w:pPr>
      <w:r w:rsidRPr="00840617">
        <w:rPr>
          <w:b/>
          <w:sz w:val="24"/>
          <w:szCs w:val="24"/>
        </w:rPr>
        <w:t>В МЕТАЛЛУРГИЧЕСКОМ РАЙОНЕ ГОРОДА ЧЕЛЯБИНСКА</w:t>
      </w:r>
    </w:p>
    <w:p w:rsidR="003D2E1C" w:rsidRPr="00AB3FDC" w:rsidRDefault="003D2E1C" w:rsidP="003D2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1C" w:rsidRPr="00AB3FDC" w:rsidRDefault="003D2E1C" w:rsidP="003D2E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 решения Совета депутатов Металлургического района от 22.04.2015 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7/4 «Об утверждении Положения о бюджетном процессе в Металлургическом районе города Челябинска» (далее – решение)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«3. Ответственность за исполнение настоящего решения возложить на Главу Металлургического района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орода Челябинска Д.В. Петрова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D2E1C" w:rsidRPr="00AB3FDC" w:rsidRDefault="003D2E1C" w:rsidP="003D2E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Внести в приложение к решению следующие изменения: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статью 4 дополнить абзацем следующего содержания:</w:t>
      </w:r>
    </w:p>
    <w:p w:rsidR="003D2E1C" w:rsidRPr="00AB3FDC" w:rsidRDefault="003D2E1C" w:rsidP="003D2E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принятие муниципальных правовых актов, регулирующих бюджетные правоотношения в Металлургическом районе города Челябинска, на исполнение органами местного самоуправления переданных им межбюджетных трансфертов</w:t>
      </w:r>
      <w:proofErr w:type="gramStart"/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восьмой статьи 4 изложить в следующей редакции: </w:t>
      </w:r>
    </w:p>
    <w:p w:rsidR="003D2E1C" w:rsidRPr="00AB3FDC" w:rsidRDefault="003D2E1C" w:rsidP="003D2E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в случае и порядке, предусмотренных Бюджетным кодексом Российской Федерации, иными федеральными законами и принятыми в соответствии с ними решениями органов местного самоуправления,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 в Металлургическом районе города Челябинска»;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5 дополнить абзацем четвертым следующего содержания:                           </w:t>
      </w:r>
    </w:p>
    <w:p w:rsidR="003D2E1C" w:rsidRPr="00AB3FDC" w:rsidRDefault="003D2E1C" w:rsidP="003D2E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«Бюджет Металлургического внутригородского района города Челябинска </w:t>
      </w:r>
      <w:r w:rsidRPr="00AB3FDC">
        <w:rPr>
          <w:rFonts w:ascii="Times New Roman" w:hAnsi="Times New Roman"/>
          <w:sz w:val="24"/>
          <w:szCs w:val="24"/>
        </w:rPr>
        <w:t>входит в свод бюджетов внутригородских районов и наряду с бюджетом Челябинского городского округа с внутригородским делением образует консолидированный бюджет Челябинского городского  округа с внутригородским делением</w:t>
      </w:r>
      <w:proofErr w:type="gramStart"/>
      <w:r w:rsidR="00721B7D">
        <w:rPr>
          <w:rFonts w:ascii="Times New Roman" w:hAnsi="Times New Roman"/>
          <w:sz w:val="24"/>
          <w:szCs w:val="24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статью 8 дополнить пунктом 3 следующего содержания:</w:t>
      </w:r>
    </w:p>
    <w:p w:rsidR="003D2E1C" w:rsidRPr="00AB3FDC" w:rsidRDefault="003D2E1C" w:rsidP="003D2E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«3. 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формирование и ведение которого осуществляется в порядке, предусмотренном статьей 165 Бюджетного кодекса Российской Федерации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</w:p>
    <w:p w:rsidR="003D2E1C" w:rsidRPr="00AB3FDC" w:rsidRDefault="003D2E1C" w:rsidP="003D2E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девятый пункта 1 статьи 9 изложить в следующей редакции:</w:t>
      </w:r>
    </w:p>
    <w:p w:rsidR="003D2E1C" w:rsidRPr="00AB3FDC" w:rsidRDefault="003D2E1C" w:rsidP="003D2E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осуществляет другие полномочия в соответствии с Бюджетным кодексом Российской Федерации, иными правовыми актами бюджетного законодательства Российской Федерации, Уставом Металлургического района города Челябинска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E1C" w:rsidRPr="00AB3FDC" w:rsidRDefault="003D2E1C" w:rsidP="003D2E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1 статьи 9 дополнить абзацами десятым и одиннадцатым следующего содержания:</w:t>
      </w:r>
    </w:p>
    <w:p w:rsidR="003D2E1C" w:rsidRPr="00AB3FDC" w:rsidRDefault="003D2E1C" w:rsidP="003D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определяет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Федерации;</w:t>
      </w:r>
    </w:p>
    <w:p w:rsidR="003D2E1C" w:rsidRPr="00AB3FDC" w:rsidRDefault="003D2E1C" w:rsidP="003D2E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имеет право принять решение о формировании бюджетного прогноза Металлургического внутригородского района города Челябинска на долгосрочный период в соответствии с требованиями Бюджетного кодекса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10 изложить в следующей редакции:                                  </w:t>
      </w:r>
    </w:p>
    <w:p w:rsidR="003D2E1C" w:rsidRPr="00AB3FDC" w:rsidRDefault="003D2E1C" w:rsidP="003D2E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«Статья 10. Бюджетные полномочия Главы Металлургического района и Администрации Металлургического района города Челябинска </w:t>
      </w:r>
    </w:p>
    <w:p w:rsidR="003D2E1C" w:rsidRPr="00AB3FDC" w:rsidRDefault="003D2E1C" w:rsidP="003D2E1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Металлургического района (далее – Глава района) обладает следующими бюджетными полномочиями:  </w:t>
      </w:r>
    </w:p>
    <w:p w:rsidR="003D2E1C" w:rsidRPr="00AB3FDC" w:rsidRDefault="003D2E1C" w:rsidP="003D2E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вносит на рассмотрение и утверждение в Совет депутатов района проект бюджета района на очередной финансовый год (очередной финансовый год и плановый период);</w:t>
      </w:r>
    </w:p>
    <w:p w:rsidR="003D2E1C" w:rsidRPr="00AB3FDC" w:rsidRDefault="003D2E1C" w:rsidP="003D2E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вносит на рассмотрение Совета депутатов района проект решения Совета депутатов района о внесении изменений в решение о бюджете;</w:t>
      </w:r>
    </w:p>
    <w:p w:rsidR="003D2E1C" w:rsidRPr="00AB3FDC" w:rsidRDefault="003D2E1C" w:rsidP="003D2E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представляет годовой отчет об исполнении бюджета района в Совет депутатов района;</w:t>
      </w:r>
    </w:p>
    <w:p w:rsidR="003D2E1C" w:rsidRPr="00AB3FDC" w:rsidRDefault="003D2E1C" w:rsidP="003D2E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осуществляет иные полномочия, возложенные на него или отнесенные к его ведению нормативными правовыми актами Российской Федерации, Уставом Металлургического района, настоящим Положением, а также принимаемыми в соответствии с ними муниципальными правовыми актами, регулирующими бюджетные правоотношения в Металлургическом районе города Челябинска.</w:t>
      </w:r>
    </w:p>
    <w:p w:rsidR="003D2E1C" w:rsidRPr="00AB3FDC" w:rsidRDefault="003D2E1C" w:rsidP="003D2E1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  <w:t>2. Администрация Металлургического района (далее – Администрация района) обладает следующими бюджетными полномочиями:</w:t>
      </w:r>
    </w:p>
    <w:p w:rsidR="003D2E1C" w:rsidRPr="00AB3FDC" w:rsidRDefault="003D2E1C" w:rsidP="003D2E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составления и исполнения бюджета района в соответствии с Бюджетным кодексом Российской Федерации, настоящим Положением и иными нормативными правовыми актами Российской Федерации, Челябинской области, города Челябинска и Металлургического внутригородского района города Челябинска;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разработки прогноза социально-экономического развития Металлургического внутригородского района на долгосрочный период;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разработки и утверждения, период действия, а также требования к составу и содержанию бюджетного прогноза Металлургического района на долгосрочный период с соблюдением требований Бюджетного кодекса Российской Федерации;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утверждает бюджетный прогноз (изменения бюджетного прогноза) внутригородского района на долгосрочный период;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ведения реестра расходных обязательств внутригородского района;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порядок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использования бюджетных ассигнований резервного фонда Администрации района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разработки, утверждения, реализации и контроля муниципальных программ;</w:t>
      </w:r>
    </w:p>
    <w:p w:rsidR="003D2E1C" w:rsidRPr="00AB3FDC" w:rsidRDefault="003D2E1C" w:rsidP="00721B7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об осуществлении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в пределах дефицита бюджета внутригородского района и (или)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суммы средств на погашение долговых обязательств, указанных в решении о бюджете;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имеет право заключать муниципальные контракты в целях финансирования дефицита бюджета, а также для погашения долговых обязательств;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принятия решений о заключении муниципальных контрактов от имени внутригородского района,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и принимает такие решения;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одобряет прогноз социально-экономического развития внутригородского района, утверждает среднесрочный финансовый план и проект муниципального заказа внутригородского района;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перемещение бюджетных ассигнований между главными распорядителями бюджетных сре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передаче полномочий по финансированию отдельных муниципальных учреждений, мероприятий или иных видов расходов либо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изменения перечня главных распорядителей бюджетных средств, в том числе по межбюджетным трансфертам;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перемещение бюджетных ассигнований между главными распорядителями бюджетных средств на суммы средств резервного фонда внутригородского района, а также иных средств, зарезервированных в составе утвержденных бюджетных ассигнований;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вносит изменения в структуру расходов бюджета внутригородского района в случае перераспределения средств бюджета внутригородского района, остающихся после достижения целей, на которые выделены ассигнования в соответствии с бюджетным законодательством;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вносит изменения в структуру расходов бюджета внутригородского района в случае обращения взыскания на средства бюджета внутригородского района на основании судебных актов и решения налогового органа;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порядок осуществления главным распорядителем (распорядителем) бюджетных средств, главным администратором (администратором) доходов бюджета внутригородского района, главным администратором (администратором) источников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дефицита бюджета внутригородского района внутреннего финансового контроля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внутреннего финансового аудита;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по обращению в суд с исковыми заявлениями о возмещении ущерба, причиненного внутригородскому району нарушением бюджетного законодательства Российской Федерации и иных нормативных правовых актов, регулирующих бюджетные правоотношения в случаях, установленных статьей 270.2 Бюджетного кодекса Российской Федерации;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предоставляет в Комитет финансов города Челябинска для консолидации утвержденный местный бюджет, отчет об исполнении местного бюджета и иной отчетности для последующего предоставления в органы исполнительной власти Челябинской области;</w:t>
      </w:r>
    </w:p>
    <w:p w:rsidR="003D2E1C" w:rsidRPr="00AB3FDC" w:rsidRDefault="003D2E1C" w:rsidP="003D2E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осуществляет иные полномочия, отнесенные к ее ведению нормативными правовыми актами Российской Федерации, Уставом Металлургического района, настоящим Положением, а также принимаемыми в соответствии с ними муниципальными правовыми актами, регулирующими бюджетные правоотношения в Металлургическом районе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721B7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статью 11 дополнить абзацем сорок  следующего содержания:</w:t>
      </w:r>
    </w:p>
    <w:p w:rsidR="003D2E1C" w:rsidRPr="00AB3FDC" w:rsidRDefault="003D2E1C" w:rsidP="003D2E1C">
      <w:pPr>
        <w:pStyle w:val="a3"/>
        <w:tabs>
          <w:tab w:val="left" w:pos="0"/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разрабатывает основные направления бюджетной политики</w:t>
      </w:r>
      <w:proofErr w:type="gramStart"/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3D2E1C" w:rsidRPr="00AB3FDC" w:rsidRDefault="003D2E1C" w:rsidP="00721B7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30 статьи 11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обеспечивает формирование и предоставление в Управление Федерального казначейства Российской Федерации по Челябинской области информации и документов для ведения реестра участников бюджетного процесса, а также юридических лиц, не являющихся участниками бюджетного процесса</w:t>
      </w:r>
      <w:proofErr w:type="gramStart"/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 тексту статьи 12 слова «Глава Администрации Металлургического района» в соответствующем падеже заменить словами «Глава Металлургического района» в соответствующем падеже;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абзаце третьем пункта 2 статьи 12 слова «кодами операций сектора государственного управления» исключить;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четвертый пункта 2 статьи 12 изложить в следующей редакции: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«- о приостановлении операций (за исключением операций по исполнению исполнительных документов и решений налоговых органов) по расходованию средств на лицевых счетах получателей бюджетных средств, муниципальных бюджетных и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автономных учреждений в связи с неисполнением требований исполнительного документа и решения налогового органа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восьмой пункта 1 статьи 16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«- ведет реестр источников доходов бюджета по закрепленным за ним источникам доходов на основании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перечня источников доходов бюджетов бюджетной системы Российской Федерации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;»;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восьмой пункта 1 статьи 16 изложить в следующей редакции:</w:t>
      </w:r>
    </w:p>
    <w:p w:rsidR="003D2E1C" w:rsidRPr="00AB3FDC" w:rsidRDefault="003D2E1C" w:rsidP="003D2E1C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 муниципальными правовыми актами, регулирующими бюджетные правоотношения во внутригородском районе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1 статьи 20 изложить в следующей редакции:</w:t>
      </w:r>
    </w:p>
    <w:p w:rsidR="003D2E1C" w:rsidRPr="00AB3FDC" w:rsidRDefault="003D2E1C" w:rsidP="003D2E1C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внутригородского района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направлений бюджетной политики и основных направлений налоговой политики, прогноза социально-экономического развития, бюджетного прогноза (проекта бюджетного прогноза, проекта изменений бюджетного прогноза) на долгосрочный период, муниципальных программ (проектов муниципальных программ, проектов изменений муниципальных программ) в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обеспечения расходных обязательств.»;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дополнить статьей 20.1 следующего содержания:</w:t>
      </w:r>
    </w:p>
    <w:p w:rsidR="003D2E1C" w:rsidRPr="00AB3FDC" w:rsidRDefault="003D2E1C" w:rsidP="003D2E1C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«Статья 20.1 Долгосрочное бюджетное планирование 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Долгосрочное бюджетное планирование осуществляется путем формирования бюджетного прогноза внутригородского района на долгосрочный период в случае, если Совет депутатов принял решение о его формировании в соответствии с требованиями Бюджетного кодекса Российской Федерации.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бюджетным прогнозом на долгосрочный период понимается документ, содержащий прогноз основных характеристик бюджета внутригородского района, показатели финансового обеспечения муниципальных программ на период их действия, иные показатели, характеризующие бюджет внутригородского района, а также содержащий основные подходы к формированию бюджетной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политики на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долгосрочный период.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Бюджетный прогноз внутригородского района на долгосрочный период разрабатывается каждые три года на шесть и более лет на основе прогноза социально-экономического развития внутригородского района на соответствующий период.</w:t>
      </w:r>
    </w:p>
    <w:p w:rsidR="003D2E1C" w:rsidRPr="00AB3FDC" w:rsidRDefault="003D2E1C" w:rsidP="003D2E1C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Бюджетный прогноз внутригородского района на долгосрочный период может быть изменен с учетом изменения прогноза социально-экономического развития внутригородского района на соответствующий период и принятого решения о бюджете без продления периода его действия.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Порядок разработки и утверждения, период действия, а также требования к составу и содержанию бюджетного прогноза внутригородского района на долгосрочный период устанавливаются Администрацией района с соблюдением требований Бюджетного кодекса Российской Федерации.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бюджетного прогноза (проект изменений бюджетного прогноза) внутригородского района на долгосрочный период (за исключением показателей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финансового обеспечения муниципальных программ) представляется в Совет депутатов одновременно с проектом решения о бюджете.</w:t>
      </w:r>
    </w:p>
    <w:p w:rsidR="003D2E1C" w:rsidRPr="00AB3FDC" w:rsidRDefault="003D2E1C" w:rsidP="003D2E1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Бюджетный прогноз (изменения бюджетного прогноза) внутригородского района на долгосрочный период утверждается (утверждаются) Администрацией района в срок, не превышающий двух месяцев со дня официального опубликования решения о бюджете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 статьи 21 дополнить абзацем вторым следующего содержания: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«Прогноз социально-экономического развития внутригородского района может разрабатываться Администрацией города в соответствии с соглашением между Администрацией внутригородского района и Администрацией города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статью 21 дополнить пунктом 6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«6. В целях формирования бюджетного прогноза внутригородского района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внутригородского района на долгосрочный период в порядке, установленном Администрацией района.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Прогноз социально-экономического развития внутригородского района на долгосрочный период может разрабатываться Администрацией города в соответствии с соглашением между Администрацией внутригородского района и Администрацией города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абзаце седьмом пункта 3 статьи 23 слова «для муниципальных нужд» заменить словами «для обеспечения муниципальных нужд»;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4 статьи 24 дополнить абзацами третьим и четвертым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устанавливается Администрацией района с соблюдением общих требований, установленных Правительством Российской Федерации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седьмой пункта 2 статьи26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верхний предел муниципального долга на конец очередного финансового года (на конец очередного финансового года и конец каждого планового периода);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2 статьи 26 дополнить абзацем одиннадцатым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«- проект бюджетного прогноза на долгосрочный период (в случае, если Совет депутатов принял решение о его формировании в соответствии с требованиями Бюджетного кодекса Российской Федерации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первый пункта 3 статьи 26 дополнить словами «(проекты изменений в указанные паспорта)»;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пункте 1 статьи 27 слова «Глава Администрации района» заменить словами «Глава района»;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пунктах 2, 3 статьи 27, в абзаце 2 пункта 1 статьи 28 слова «Глава района» заменить словами «Председатель Совета депутатов Металлургического района»;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абзаце втором пункта 3 статьи 28 слова «основные направления бюджетной и налоговой политики» заменить словами «основные направления бюджетной политики и основные направления налоговой политики»;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статье 31 слова «Главой Администрации Металлургического района» заменить словами «Главой Металлургического района»;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абзаце третьем пункта 2 статьи 32 слова «Главе Администрации» заменить словами «Администрацию»;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пункте 5 статьи 32 слово «Главы» исключить;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2 статьи 33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«2. Председатель Совета депутатов и Глава района в установленном порядке подписывают решение о бюджете, которое подлежит официальному опубликованию в течение десяти дней со дня его подписания, но не позднее 31 декабря текущего финансового года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пунктах 1, 2, 3 статьи 35 слова «Глава Администрации Металлургического района» в соответствующем падеже заменить словами «Глава Металлургического района» в соответствующем падеже.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4 статьи 35 исключить;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2 статьи 37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«2. Утвержденные показатели сводной бюджетной росписи должны соответствовать решению о бюджете.                                                                  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о внесении изменений в решение о бюджете руководитель Администрации района утверждает соответствующие изменения в сводную бюджетную роспись.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сводную бюджетную роспись могут быть внесены изменения в соответствии с решениями руководителя Администрации района или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на основании распоряжений Администрации района без внесения изменений в решение о бюджете в случае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исполнения судебных актов, предусматривающих обращение взыскания на средства бюджета внутригородского района;                                                                                                </w:t>
      </w:r>
    </w:p>
    <w:p w:rsidR="001523BE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направлений их использования; </w:t>
      </w:r>
    </w:p>
    <w:p w:rsidR="003D2E1C" w:rsidRPr="00AB3FDC" w:rsidRDefault="001523BE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D2E1C"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перераспределения бюджетных ассигнований, предоставляемых на конкурсной основе;                                                            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-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изменения типа муниципальных учреждений и организационно-правовой формы муниципальных унитарных предприятий;                                                           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r w:rsidR="001523BE" w:rsidRPr="00AB3FDC">
        <w:rPr>
          <w:rFonts w:ascii="Times New Roman" w:eastAsia="Times New Roman" w:hAnsi="Times New Roman"/>
          <w:sz w:val="24"/>
          <w:szCs w:val="24"/>
          <w:lang w:eastAsia="ru-RU"/>
        </w:rPr>
        <w:t>ассигнований,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исполнение указанных муниципальных контрактов в соответствии с требованиями, ус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тановленными Бюджетным кодексом.</w:t>
      </w:r>
      <w:proofErr w:type="gramEnd"/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абзацы первый и второй пункта 3 статьи 37 изложить в следующей редакции: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«3.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 разных целевых статей и (или) видов расходов бюджета, главных распорядителей бюджетных средств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статью 37 дополнить пунктом 7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«7. 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 Совета депутатов района, регулирующими бюджетные правоотношения (за исключением решения о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Администрации района или на основании правовых актов Администрации района и (или) могут предусматриваться положения об установлении указанных дополнительных оснований в решении о бюджете.»;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статью 40 добавить абзац второй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абзац второй пункта 2 статьи 41 после слов «по расходам» дополнить словами «и лимитов бюджетных обязательств»;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3 статьи 41 изложить в следующей редакции: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«Порядок составления и ведения бюджетной росписи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третий пункта 2 статьи 43 после слов «показателей сметы» дополнить словами «в пределах доведенных лимитов бюджетных обязательств», после слов «а также» дополнить словом «дополнительно»;</w:t>
      </w:r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5 статьи 45 дополнить абзацем четвертым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«В случае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бюджета, из которого они были предоставлены, указанные средства подлежат взысканию в доход бюджета внутригородского района в порядке, определяемом Администрацией района, с соблюдением общих требований, установленных Министерством финансов Российской Федерации, для последующего перечисления в вышестоящий бюджет, из которого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были предоставлены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в абзаце четвертом пункта 3 статьи 46 слова «по кодам классификации операций сектора государственного управления» заменить словами «по кодам подвидов доходов, подгруппам и (или) элементов видов расходов, видов источников финансирования дефицитов бюджетов»;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статьи 47 дополнить абзацами третьим и четвертым следующего содержания:                                                                                                                                                                                               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«Финансовые органы внутригородского района (органы (должностные лица) Администрации района, осуществляющие планирование и организацию исполнения бюджета внутригородского района в целях консолидации отчета об исполнении бюджета Челябинского городского округа с внутригородским делением для направления в Министерство финансов Челябинской области представляют бюджетную отчетность в Комитет финансов города Челябинска</w:t>
      </w:r>
      <w:proofErr w:type="gramStart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D2E1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пункт 2 статьи 48 дополнить абзацем четвертым следующего содержания:</w:t>
      </w:r>
    </w:p>
    <w:p w:rsidR="003D2E1C" w:rsidRPr="00AB3FD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«По обращению Совета депутатов района внешняя проверка годового отчета об исполнении бюджета внутригородского района может осуществляться Контрольно-счетной палатой города Челябинска или Контрольно-счетной палатой Челябинской области.»;</w:t>
      </w:r>
    </w:p>
    <w:p w:rsidR="003D2E1C" w:rsidRPr="00AB3FDC" w:rsidRDefault="003D2E1C" w:rsidP="003D2E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1 статьи 56 после слов «по расходам» дополнить словами «включая расходы на закупку товаров, работ, услуг для</w:t>
      </w:r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муниципальных нужд</w:t>
      </w:r>
      <w:proofErr w:type="gramStart"/>
      <w:r w:rsidR="00721B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3D2E1C" w:rsidRDefault="003D2E1C" w:rsidP="003D2E1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1523BE" w:rsidRDefault="001523BE" w:rsidP="001523BE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3D2E1C" w:rsidRPr="00AB3FDC" w:rsidRDefault="001523BE" w:rsidP="001523BE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Металлургического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1523BE">
        <w:rPr>
          <w:rFonts w:ascii="Times New Roman" w:eastAsia="Times New Roman" w:hAnsi="Times New Roman"/>
          <w:b/>
          <w:sz w:val="24"/>
          <w:szCs w:val="24"/>
          <w:lang w:eastAsia="ru-RU"/>
        </w:rPr>
        <w:t>Д.Н.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23BE">
        <w:rPr>
          <w:rFonts w:ascii="Times New Roman" w:eastAsia="Times New Roman" w:hAnsi="Times New Roman"/>
          <w:b/>
          <w:sz w:val="24"/>
          <w:szCs w:val="24"/>
          <w:lang w:eastAsia="ru-RU"/>
        </w:rPr>
        <w:t>Мацко</w:t>
      </w:r>
      <w:proofErr w:type="spellEnd"/>
      <w:r w:rsidR="003D2E1C"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3D2E1C" w:rsidRDefault="003D2E1C" w:rsidP="003D2E1C">
      <w:pPr>
        <w:spacing w:after="0" w:line="240" w:lineRule="auto"/>
        <w:jc w:val="both"/>
        <w:textAlignment w:val="baseline"/>
      </w:pP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>Глава Металлургического района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C62">
        <w:rPr>
          <w:rFonts w:ascii="Times New Roman" w:eastAsia="Times New Roman" w:hAnsi="Times New Roman"/>
          <w:b/>
          <w:sz w:val="24"/>
          <w:szCs w:val="24"/>
          <w:lang w:eastAsia="ru-RU"/>
        </w:rPr>
        <w:t>Д.В. Петров</w:t>
      </w:r>
    </w:p>
    <w:p w:rsidR="00026829" w:rsidRDefault="00026829"/>
    <w:sectPr w:rsidR="00026829" w:rsidSect="001523BE">
      <w:headerReference w:type="default" r:id="rId7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72" w:rsidRDefault="00897372" w:rsidP="001523BE">
      <w:pPr>
        <w:spacing w:after="0" w:line="240" w:lineRule="auto"/>
      </w:pPr>
      <w:r>
        <w:separator/>
      </w:r>
    </w:p>
  </w:endnote>
  <w:endnote w:type="continuationSeparator" w:id="0">
    <w:p w:rsidR="00897372" w:rsidRDefault="00897372" w:rsidP="0015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72" w:rsidRDefault="00897372" w:rsidP="001523BE">
      <w:pPr>
        <w:spacing w:after="0" w:line="240" w:lineRule="auto"/>
      </w:pPr>
      <w:r>
        <w:separator/>
      </w:r>
    </w:p>
  </w:footnote>
  <w:footnote w:type="continuationSeparator" w:id="0">
    <w:p w:rsidR="00897372" w:rsidRDefault="00897372" w:rsidP="0015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111"/>
      <w:docPartObj>
        <w:docPartGallery w:val="Page Numbers (Top of Page)"/>
        <w:docPartUnique/>
      </w:docPartObj>
    </w:sdtPr>
    <w:sdtContent>
      <w:p w:rsidR="001523BE" w:rsidRDefault="001523BE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523BE" w:rsidRDefault="001523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491CB6"/>
    <w:multiLevelType w:val="hybridMultilevel"/>
    <w:tmpl w:val="7AE87A84"/>
    <w:lvl w:ilvl="0" w:tplc="54E42F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11DEC"/>
    <w:multiLevelType w:val="hybridMultilevel"/>
    <w:tmpl w:val="507057D0"/>
    <w:lvl w:ilvl="0" w:tplc="2E02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227F5"/>
    <w:multiLevelType w:val="hybridMultilevel"/>
    <w:tmpl w:val="F1225F46"/>
    <w:lvl w:ilvl="0" w:tplc="CF50D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1C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462A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3BE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B9F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2E1C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4FBD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75503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1B7D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9737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1C"/>
    <w:pPr>
      <w:ind w:left="720"/>
      <w:contextualSpacing/>
    </w:pPr>
  </w:style>
  <w:style w:type="paragraph" w:styleId="a4">
    <w:name w:val="No Spacing"/>
    <w:uiPriority w:val="1"/>
    <w:qFormat/>
    <w:rsid w:val="003D2E1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Цветовое выделение"/>
    <w:uiPriority w:val="99"/>
    <w:rsid w:val="003D2E1C"/>
    <w:rPr>
      <w:b/>
      <w:color w:val="26282F"/>
    </w:rPr>
  </w:style>
  <w:style w:type="paragraph" w:styleId="a6">
    <w:name w:val="header"/>
    <w:basedOn w:val="a"/>
    <w:link w:val="a7"/>
    <w:uiPriority w:val="99"/>
    <w:unhideWhenUsed/>
    <w:rsid w:val="0015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3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5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3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3737</Words>
  <Characters>21307</Characters>
  <Application>Microsoft Office Word</Application>
  <DocSecurity>0</DocSecurity>
  <Lines>177</Lines>
  <Paragraphs>49</Paragraphs>
  <ScaleCrop>false</ScaleCrop>
  <Company>Microsoft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2015-11-27T10:37:00Z</cp:lastPrinted>
  <dcterms:created xsi:type="dcterms:W3CDTF">2015-11-25T11:08:00Z</dcterms:created>
  <dcterms:modified xsi:type="dcterms:W3CDTF">2015-11-27T11:10:00Z</dcterms:modified>
</cp:coreProperties>
</file>